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46" w:rsidRPr="009738C7" w:rsidRDefault="00D66246" w:rsidP="00D66246">
      <w:pPr>
        <w:suppressAutoHyphens/>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Albertirsa Város Önkormányzat Képviselő-testületének</w:t>
      </w:r>
    </w:p>
    <w:p w:rsidR="00D66246" w:rsidRPr="009738C7" w:rsidRDefault="00D66246" w:rsidP="00D66246">
      <w:pPr>
        <w:suppressAutoHyphens/>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20/2019. (IX.30.) önkormányzati rendelete, a 20/2020. (IX.25.), a 29/2020. (XII.18.)</w:t>
      </w:r>
      <w:r>
        <w:rPr>
          <w:rFonts w:ascii="Times New Roman" w:eastAsia="Times New Roman" w:hAnsi="Times New Roman"/>
          <w:b/>
          <w:sz w:val="24"/>
          <w:lang w:eastAsia="ar-SA"/>
        </w:rPr>
        <w:t xml:space="preserve">, </w:t>
      </w:r>
      <w:r w:rsidRPr="009738C7">
        <w:rPr>
          <w:rFonts w:ascii="Times New Roman" w:eastAsia="Times New Roman" w:hAnsi="Times New Roman"/>
          <w:b/>
          <w:sz w:val="24"/>
          <w:lang w:eastAsia="ar-SA"/>
        </w:rPr>
        <w:t>az 1/2021. (II.05.)</w:t>
      </w:r>
      <w:r>
        <w:rPr>
          <w:rFonts w:ascii="Times New Roman" w:eastAsia="Times New Roman" w:hAnsi="Times New Roman"/>
          <w:b/>
          <w:sz w:val="24"/>
          <w:lang w:eastAsia="ar-SA"/>
        </w:rPr>
        <w:t>, a 18/2021.(VI.25.), a 22/2021.(VIII.27.), a 14/2022.(IV.01.), a 21/2022.(V.27.), a 32/2022.(IX.30.), a 42/2022.(XII.16.)</w:t>
      </w:r>
      <w:r w:rsidR="00936053">
        <w:rPr>
          <w:rFonts w:ascii="Times New Roman" w:eastAsia="Times New Roman" w:hAnsi="Times New Roman"/>
          <w:b/>
          <w:sz w:val="24"/>
          <w:lang w:eastAsia="ar-SA"/>
        </w:rPr>
        <w:t xml:space="preserve">, a </w:t>
      </w:r>
      <w:r>
        <w:rPr>
          <w:rFonts w:ascii="Times New Roman" w:eastAsia="Times New Roman" w:hAnsi="Times New Roman"/>
          <w:b/>
          <w:sz w:val="24"/>
          <w:lang w:eastAsia="ar-SA"/>
        </w:rPr>
        <w:t>25/2023.(X.27.)</w:t>
      </w:r>
      <w:r w:rsidR="00315C3A">
        <w:rPr>
          <w:rFonts w:ascii="Times New Roman" w:eastAsia="Times New Roman" w:hAnsi="Times New Roman"/>
          <w:b/>
          <w:sz w:val="24"/>
          <w:lang w:eastAsia="ar-SA"/>
        </w:rPr>
        <w:t xml:space="preserve">, </w:t>
      </w:r>
      <w:r w:rsidR="00936053">
        <w:rPr>
          <w:rFonts w:ascii="Times New Roman" w:eastAsia="Times New Roman" w:hAnsi="Times New Roman"/>
          <w:b/>
          <w:sz w:val="24"/>
          <w:lang w:eastAsia="ar-SA"/>
        </w:rPr>
        <w:t xml:space="preserve">a 11/2024.(III.01.) </w:t>
      </w:r>
      <w:r w:rsidR="00315C3A">
        <w:rPr>
          <w:rFonts w:ascii="Times New Roman" w:eastAsia="Times New Roman" w:hAnsi="Times New Roman"/>
          <w:b/>
          <w:sz w:val="24"/>
          <w:lang w:eastAsia="ar-SA"/>
        </w:rPr>
        <w:t xml:space="preserve">és a 14/2024.(III.28.) </w:t>
      </w:r>
      <w:r w:rsidRPr="009738C7">
        <w:rPr>
          <w:rFonts w:ascii="Times New Roman" w:eastAsia="Times New Roman" w:hAnsi="Times New Roman"/>
          <w:b/>
          <w:sz w:val="24"/>
          <w:lang w:eastAsia="ar-SA"/>
        </w:rPr>
        <w:t>önkormányzati rendeletekkel</w:t>
      </w:r>
    </w:p>
    <w:p w:rsidR="00D66246" w:rsidRPr="009738C7" w:rsidRDefault="00D66246" w:rsidP="00D66246">
      <w:pPr>
        <w:suppressAutoHyphens/>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egységes szerkezetbe foglalt szövege</w:t>
      </w:r>
    </w:p>
    <w:p w:rsidR="00D66246" w:rsidRPr="009738C7" w:rsidRDefault="00D66246" w:rsidP="00D66246">
      <w:pPr>
        <w:suppressAutoHyphens/>
        <w:spacing w:before="0" w:after="0"/>
        <w:jc w:val="center"/>
        <w:rPr>
          <w:rFonts w:ascii="Times New Roman" w:eastAsia="Times New Roman" w:hAnsi="Times New Roman"/>
          <w:b/>
          <w:sz w:val="24"/>
          <w:lang w:eastAsia="ar-SA"/>
        </w:rPr>
      </w:pPr>
    </w:p>
    <w:p w:rsidR="00D66246" w:rsidRPr="009738C7" w:rsidRDefault="00D66246" w:rsidP="00D66246">
      <w:pPr>
        <w:suppressAutoHyphens/>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 helyi építési szabályzatról</w:t>
      </w:r>
    </w:p>
    <w:p w:rsidR="00D66246" w:rsidRPr="009738C7" w:rsidRDefault="00D66246" w:rsidP="00D66246">
      <w:pPr>
        <w:suppressAutoHyphens/>
        <w:spacing w:before="0" w:after="0"/>
        <w:jc w:val="center"/>
        <w:rPr>
          <w:rFonts w:ascii="Times New Roman" w:eastAsia="Times New Roman" w:hAnsi="Times New Roman"/>
          <w:b/>
          <w:sz w:val="24"/>
          <w:lang w:eastAsia="ar-SA"/>
        </w:rPr>
      </w:pPr>
    </w:p>
    <w:p w:rsidR="00D66246" w:rsidRPr="009738C7" w:rsidRDefault="00D66246" w:rsidP="00D66246">
      <w:pPr>
        <w:suppressAutoHyphens/>
        <w:spacing w:before="0" w:after="120"/>
        <w:ind w:left="284"/>
        <w:rPr>
          <w:rFonts w:ascii="Times New Roman" w:eastAsia="Times New Roman" w:hAnsi="Times New Roman"/>
          <w:sz w:val="24"/>
          <w:lang w:eastAsia="ar-SA"/>
        </w:rPr>
      </w:pPr>
      <w:r w:rsidRPr="009738C7">
        <w:rPr>
          <w:rFonts w:ascii="Times New Roman" w:eastAsia="Times New Roman" w:hAnsi="Times New Roman"/>
          <w:sz w:val="24"/>
          <w:lang w:eastAsia="ar-SA"/>
        </w:rPr>
        <w:t>Albertirsa város Önkormányzatának Képviselő-testülete az épített környezet alakításáról és védelméről szóló 1997. évi LXXVIII. törvény 62. § (6) bekezdés 6. pontjában kapott felhatalmazás alapján,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Kormányrendelet 9. mellékletében meghatározott véleményezésben részt vevő szervek, valamint az érintett területi és települési önkormányzatok és partnerek véleményének kikérésével a következőket rendeli el:</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FEJEZET"/>
        <w:spacing w:after="120" w:line="240" w:lineRule="auto"/>
        <w:rPr>
          <w:rFonts w:ascii="Times New Roman" w:hAnsi="Times New Roman"/>
          <w:szCs w:val="24"/>
          <w:lang w:eastAsia="ar-SA"/>
        </w:rPr>
      </w:pPr>
      <w:bookmarkStart w:id="0" w:name="_Toc505068310"/>
      <w:bookmarkStart w:id="1" w:name="_Toc515352234"/>
      <w:bookmarkStart w:id="2" w:name="_Toc515440752"/>
      <w:bookmarkStart w:id="3" w:name="_Toc12443694"/>
      <w:bookmarkStart w:id="4" w:name="_Toc20990415"/>
      <w:r w:rsidRPr="009738C7">
        <w:rPr>
          <w:rFonts w:ascii="Times New Roman" w:hAnsi="Times New Roman"/>
          <w:caps w:val="0"/>
          <w:szCs w:val="24"/>
          <w:lang w:eastAsia="ar-SA"/>
        </w:rPr>
        <w:t>Fejezet</w:t>
      </w:r>
      <w:bookmarkEnd w:id="0"/>
      <w:bookmarkEnd w:id="1"/>
      <w:bookmarkEnd w:id="2"/>
      <w:bookmarkEnd w:id="3"/>
      <w:bookmarkEnd w:id="4"/>
    </w:p>
    <w:p w:rsidR="00D66246" w:rsidRPr="009738C7" w:rsidRDefault="00D66246" w:rsidP="00D66246">
      <w:pPr>
        <w:pStyle w:val="hszcmsor1"/>
        <w:rPr>
          <w:rFonts w:ascii="Times New Roman" w:hAnsi="Times New Roman"/>
          <w:szCs w:val="24"/>
        </w:rPr>
      </w:pPr>
      <w:bookmarkStart w:id="5" w:name="_Toc513018720"/>
      <w:bookmarkStart w:id="6" w:name="_Toc515352235"/>
      <w:bookmarkStart w:id="7" w:name="_Toc515440753"/>
      <w:bookmarkStart w:id="8" w:name="_Toc20990416"/>
      <w:r w:rsidRPr="009738C7">
        <w:rPr>
          <w:rFonts w:ascii="Times New Roman" w:hAnsi="Times New Roman"/>
          <w:caps w:val="0"/>
          <w:szCs w:val="24"/>
        </w:rPr>
        <w:t>Általános előírások</w:t>
      </w:r>
      <w:bookmarkEnd w:id="5"/>
      <w:bookmarkEnd w:id="6"/>
      <w:bookmarkEnd w:id="7"/>
      <w:bookmarkEnd w:id="8"/>
    </w:p>
    <w:p w:rsidR="00D66246" w:rsidRPr="009738C7" w:rsidRDefault="00D66246" w:rsidP="00D66246">
      <w:pPr>
        <w:pStyle w:val="hszcmsor2"/>
        <w:rPr>
          <w:rFonts w:ascii="Times New Roman" w:hAnsi="Times New Roman"/>
          <w:sz w:val="24"/>
          <w:szCs w:val="24"/>
        </w:rPr>
      </w:pPr>
      <w:bookmarkStart w:id="9" w:name="_Toc257299436"/>
      <w:bookmarkStart w:id="10" w:name="_Toc275243712"/>
      <w:bookmarkStart w:id="11" w:name="_Toc320865034"/>
      <w:bookmarkStart w:id="12" w:name="_Toc505068551"/>
      <w:bookmarkStart w:id="13" w:name="_Toc513018721"/>
      <w:bookmarkStart w:id="14" w:name="_Toc515352236"/>
      <w:bookmarkStart w:id="15" w:name="_Toc515440754"/>
      <w:bookmarkStart w:id="16" w:name="_Toc20990417"/>
      <w:r w:rsidRPr="009738C7">
        <w:rPr>
          <w:rFonts w:ascii="Times New Roman" w:hAnsi="Times New Roman"/>
          <w:sz w:val="24"/>
          <w:szCs w:val="24"/>
        </w:rPr>
        <w:t>A szabályzat hatálya</w:t>
      </w:r>
      <w:bookmarkEnd w:id="9"/>
      <w:bookmarkEnd w:id="10"/>
      <w:bookmarkEnd w:id="11"/>
      <w:bookmarkEnd w:id="12"/>
      <w:bookmarkEnd w:id="13"/>
      <w:bookmarkEnd w:id="14"/>
      <w:bookmarkEnd w:id="15"/>
      <w:bookmarkEnd w:id="16"/>
    </w:p>
    <w:p w:rsidR="00D66246" w:rsidRPr="009738C7" w:rsidRDefault="00D66246" w:rsidP="00D66246">
      <w:pPr>
        <w:numPr>
          <w:ilvl w:val="0"/>
          <w:numId w:val="15"/>
        </w:numPr>
        <w:suppressAutoHyphens/>
        <w:spacing w:before="0" w:after="0"/>
        <w:ind w:left="284" w:hanging="284"/>
        <w:jc w:val="left"/>
        <w:rPr>
          <w:rFonts w:ascii="Times New Roman" w:eastAsia="Times New Roman" w:hAnsi="Times New Roman"/>
          <w:sz w:val="24"/>
          <w:lang w:eastAsia="ar-SA"/>
        </w:rPr>
      </w:pPr>
      <w:r w:rsidRPr="009738C7">
        <w:rPr>
          <w:rFonts w:ascii="Times New Roman" w:eastAsia="Times New Roman" w:hAnsi="Times New Roman"/>
          <w:sz w:val="24"/>
          <w:lang w:eastAsia="ar-SA"/>
        </w:rPr>
        <w:t>(1) A rendelet hatálya Albertirsa város közigazgatási területére terjed ki.</w:t>
      </w:r>
    </w:p>
    <w:p w:rsidR="00D66246" w:rsidRPr="009738C7" w:rsidRDefault="00D66246" w:rsidP="00D66246">
      <w:pPr>
        <w:numPr>
          <w:ilvl w:val="1"/>
          <w:numId w:val="13"/>
        </w:numPr>
        <w:suppressAutoHyphens/>
        <w:spacing w:before="0" w:after="0"/>
        <w:ind w:firstLine="0"/>
        <w:jc w:val="left"/>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Jelen építési szabályzat mellékletei: </w:t>
      </w:r>
    </w:p>
    <w:p w:rsidR="00D66246" w:rsidRPr="009738C7" w:rsidRDefault="00D66246" w:rsidP="00D66246">
      <w:pPr>
        <w:tabs>
          <w:tab w:val="left" w:pos="1276"/>
          <w:tab w:val="left" w:pos="1418"/>
        </w:tabs>
        <w:suppressAutoHyphens/>
        <w:spacing w:before="0" w:after="0"/>
        <w:ind w:left="1276"/>
        <w:jc w:val="left"/>
        <w:rPr>
          <w:rFonts w:ascii="Times New Roman" w:eastAsia="Times New Roman" w:hAnsi="Times New Roman"/>
          <w:sz w:val="24"/>
          <w:lang w:eastAsia="ar-SA"/>
        </w:rPr>
      </w:pPr>
      <w:r w:rsidRPr="009738C7">
        <w:rPr>
          <w:rFonts w:ascii="Times New Roman" w:eastAsia="Times New Roman" w:hAnsi="Times New Roman"/>
          <w:sz w:val="24"/>
          <w:lang w:eastAsia="ar-SA"/>
        </w:rPr>
        <w:t>1. melléklet: Szabályozási terv,</w:t>
      </w:r>
    </w:p>
    <w:p w:rsidR="00D66246" w:rsidRPr="009738C7" w:rsidRDefault="00D66246" w:rsidP="00D66246">
      <w:pPr>
        <w:tabs>
          <w:tab w:val="left" w:pos="1276"/>
          <w:tab w:val="left" w:pos="1418"/>
        </w:tabs>
        <w:suppressAutoHyphens/>
        <w:spacing w:before="0" w:after="0"/>
        <w:ind w:left="1276"/>
        <w:jc w:val="left"/>
        <w:rPr>
          <w:rFonts w:ascii="Times New Roman" w:eastAsia="Times New Roman" w:hAnsi="Times New Roman"/>
          <w:sz w:val="24"/>
          <w:lang w:eastAsia="ar-SA"/>
        </w:rPr>
      </w:pPr>
      <w:r w:rsidRPr="009738C7">
        <w:rPr>
          <w:rFonts w:ascii="Times New Roman" w:eastAsia="Times New Roman" w:hAnsi="Times New Roman"/>
          <w:sz w:val="24"/>
          <w:lang w:eastAsia="ar-SA"/>
        </w:rPr>
        <w:t>2. melléklet: Építési övezetek telekalakítási és beépítési előírásai,</w:t>
      </w:r>
    </w:p>
    <w:p w:rsidR="00D66246" w:rsidRPr="009738C7" w:rsidRDefault="00D66246" w:rsidP="00D66246">
      <w:pPr>
        <w:tabs>
          <w:tab w:val="left" w:pos="1276"/>
          <w:tab w:val="left" w:pos="1418"/>
        </w:tabs>
        <w:suppressAutoHyphens/>
        <w:spacing w:before="0" w:after="0"/>
        <w:ind w:left="1276"/>
        <w:jc w:val="left"/>
        <w:rPr>
          <w:rFonts w:ascii="Times New Roman" w:eastAsia="Times New Roman" w:hAnsi="Times New Roman"/>
          <w:sz w:val="24"/>
          <w:lang w:eastAsia="ar-SA"/>
        </w:rPr>
      </w:pPr>
      <w:r w:rsidRPr="009738C7">
        <w:rPr>
          <w:rFonts w:ascii="Times New Roman" w:eastAsia="Times New Roman" w:hAnsi="Times New Roman"/>
          <w:sz w:val="24"/>
          <w:lang w:eastAsia="ar-SA"/>
        </w:rPr>
        <w:t>3. melléklet: Övezetek telekalakítási és beépítési előírásai,</w:t>
      </w:r>
    </w:p>
    <w:p w:rsidR="00D66246" w:rsidRPr="009738C7" w:rsidRDefault="00D66246" w:rsidP="00D66246">
      <w:pPr>
        <w:numPr>
          <w:ilvl w:val="1"/>
          <w:numId w:val="13"/>
        </w:numPr>
        <w:suppressAutoHyphens/>
        <w:spacing w:before="0" w:after="0"/>
        <w:ind w:firstLine="0"/>
        <w:rPr>
          <w:rFonts w:ascii="Times New Roman" w:eastAsia="Times New Roman" w:hAnsi="Times New Roman"/>
          <w:sz w:val="24"/>
          <w:lang w:eastAsia="ar-SA"/>
        </w:rPr>
      </w:pPr>
      <w:bookmarkStart w:id="17" w:name="_Toc275243713"/>
      <w:bookmarkStart w:id="18" w:name="_Toc320865035"/>
      <w:bookmarkStart w:id="19" w:name="_Toc505068552"/>
      <w:r w:rsidRPr="009738C7">
        <w:rPr>
          <w:rFonts w:ascii="Times New Roman" w:eastAsia="Times New Roman" w:hAnsi="Times New Roman"/>
          <w:sz w:val="24"/>
          <w:lang w:eastAsia="ar-SA"/>
        </w:rPr>
        <w:t>A rendelet előírásait az országos településrendezési és építési követelményekről szóló 253/1997. (XII. 20.) Korm. rendelettel (a továbbiakban: OTÉK) és a vonatkozó jogszabályokkal együtt kell alkalmazni.</w:t>
      </w:r>
    </w:p>
    <w:p w:rsidR="00D66246" w:rsidRPr="009738C7" w:rsidRDefault="00D66246" w:rsidP="00D66246">
      <w:pPr>
        <w:pStyle w:val="hszcmsor2"/>
        <w:rPr>
          <w:rFonts w:ascii="Times New Roman" w:hAnsi="Times New Roman"/>
          <w:caps/>
          <w:sz w:val="24"/>
          <w:szCs w:val="24"/>
        </w:rPr>
      </w:pPr>
      <w:bookmarkStart w:id="20" w:name="_Toc513018722"/>
      <w:bookmarkStart w:id="21" w:name="_Toc515352237"/>
      <w:bookmarkStart w:id="22" w:name="_Toc515440755"/>
      <w:bookmarkStart w:id="23" w:name="_Toc515441548"/>
      <w:bookmarkStart w:id="24" w:name="_Toc20990418"/>
      <w:r w:rsidRPr="009738C7">
        <w:rPr>
          <w:rFonts w:ascii="Times New Roman" w:hAnsi="Times New Roman"/>
          <w:sz w:val="24"/>
          <w:szCs w:val="24"/>
        </w:rPr>
        <w:t>Értelmező rendelkezések</w:t>
      </w:r>
      <w:bookmarkEnd w:id="17"/>
      <w:bookmarkEnd w:id="18"/>
      <w:bookmarkEnd w:id="19"/>
      <w:bookmarkEnd w:id="20"/>
      <w:bookmarkEnd w:id="21"/>
      <w:bookmarkEnd w:id="22"/>
      <w:bookmarkEnd w:id="23"/>
      <w:bookmarkEnd w:id="24"/>
    </w:p>
    <w:p w:rsidR="00D66246" w:rsidRPr="009738C7" w:rsidRDefault="00D66246" w:rsidP="00D66246">
      <w:pPr>
        <w:numPr>
          <w:ilvl w:val="0"/>
          <w:numId w:val="15"/>
        </w:numPr>
        <w:suppressAutoHyphens/>
        <w:spacing w:before="0" w:after="0"/>
        <w:ind w:left="284" w:hanging="284"/>
        <w:jc w:val="left"/>
        <w:rPr>
          <w:rFonts w:ascii="Times New Roman" w:eastAsia="Times New Roman" w:hAnsi="Times New Roman"/>
          <w:sz w:val="24"/>
          <w:lang w:eastAsia="ar-SA"/>
        </w:rPr>
      </w:pPr>
      <w:r w:rsidRPr="009738C7">
        <w:rPr>
          <w:rFonts w:ascii="Times New Roman" w:eastAsia="Times New Roman" w:hAnsi="Times New Roman"/>
          <w:sz w:val="24"/>
          <w:lang w:eastAsia="ar-SA"/>
        </w:rPr>
        <w:t>A rendelet alkalmazásában:</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Átmenő telek:</w:t>
      </w:r>
      <w:r w:rsidRPr="009738C7">
        <w:rPr>
          <w:rFonts w:ascii="Times New Roman" w:eastAsia="Times New Roman" w:hAnsi="Times New Roman"/>
          <w:sz w:val="24"/>
          <w:lang w:eastAsia="ar-SA"/>
        </w:rPr>
        <w:t xml:space="preserve"> két közterületre néző telek, mely nem saroktelek.</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Fekvő telek</w:t>
      </w:r>
      <w:r w:rsidRPr="009738C7">
        <w:rPr>
          <w:rFonts w:ascii="Times New Roman" w:eastAsia="Times New Roman" w:hAnsi="Times New Roman"/>
          <w:sz w:val="24"/>
          <w:lang w:eastAsia="ar-SA"/>
        </w:rPr>
        <w:t>: a közterületekhez a hosszabbik oldalával csatlakozó építési telek.</w:t>
      </w:r>
    </w:p>
    <w:p w:rsidR="00D66246" w:rsidRPr="009738C7" w:rsidRDefault="00D66246" w:rsidP="00D66246">
      <w:pPr>
        <w:numPr>
          <w:ilvl w:val="2"/>
          <w:numId w:val="16"/>
        </w:numPr>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Hulladékgyűjtő udvar</w:t>
      </w:r>
      <w:r w:rsidRPr="009738C7">
        <w:rPr>
          <w:rFonts w:ascii="Times New Roman" w:eastAsia="Times New Roman" w:hAnsi="Times New Roman"/>
          <w:sz w:val="24"/>
          <w:lang w:eastAsia="ar-SA"/>
        </w:rPr>
        <w:t>: a háztartásokban keletkező települési szilárd, - és a külön jogszabályban megállapított veszélyes - hulladék átvételére, az elszállításig elkülönített módon történő tárolásra szolgáló, felügyelettel ellátott, önálló zárt átvevőhely.</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Javasolt út területe</w:t>
      </w:r>
      <w:r w:rsidRPr="009738C7">
        <w:rPr>
          <w:rFonts w:ascii="Times New Roman" w:eastAsia="Times New Roman" w:hAnsi="Times New Roman"/>
          <w:sz w:val="24"/>
          <w:lang w:eastAsia="ar-SA"/>
        </w:rPr>
        <w:t xml:space="preserve">: telken kijelölt terület, melyen távlatban út alakítható ki. </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Lábon álló kerti tető</w:t>
      </w:r>
      <w:r w:rsidRPr="009738C7">
        <w:rPr>
          <w:rFonts w:ascii="Times New Roman" w:eastAsia="Times New Roman" w:hAnsi="Times New Roman"/>
          <w:sz w:val="24"/>
          <w:lang w:eastAsia="ar-SA"/>
        </w:rPr>
        <w:t>: pihenés vagy tárolás célját szolgáló oldalt nyitott, oszloppal, pillérrel alátámasztott, fedett építmény.</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Meglévő épület</w:t>
      </w:r>
      <w:r w:rsidRPr="009738C7">
        <w:rPr>
          <w:rFonts w:ascii="Times New Roman" w:eastAsia="Times New Roman" w:hAnsi="Times New Roman"/>
          <w:sz w:val="24"/>
          <w:lang w:eastAsia="ar-SA"/>
        </w:rPr>
        <w:t xml:space="preserve">: </w:t>
      </w:r>
      <w:r w:rsidRPr="009738C7">
        <w:rPr>
          <w:rFonts w:ascii="Times New Roman" w:hAnsi="Times New Roman"/>
          <w:sz w:val="24"/>
          <w:lang w:eastAsia="ar-SA"/>
        </w:rPr>
        <w:t>az ingatlanon álló, szabályosan létesült, vagy a még be nem fejezett, vagy használatba nem vett, de az épület jogszabály szerinti fogalmának megfelelő épület.</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Melléképület</w:t>
      </w:r>
      <w:r w:rsidRPr="009738C7">
        <w:rPr>
          <w:rFonts w:ascii="Times New Roman" w:eastAsia="Times New Roman" w:hAnsi="Times New Roman"/>
          <w:sz w:val="24"/>
          <w:lang w:eastAsia="ar-SA"/>
        </w:rPr>
        <w:t>: a fő rendeltetésű épület használatát, működtetését elősegítő, kiegészítő rendeltetésű épület, amely az építési övezetre vagy övezetre vonatkozó előírásokban meghatározott fő rendeltetési egységet nem tartalmaz.</w:t>
      </w:r>
    </w:p>
    <w:p w:rsidR="00D66246" w:rsidRPr="009738C7" w:rsidRDefault="00D66246" w:rsidP="00D66246">
      <w:pPr>
        <w:numPr>
          <w:ilvl w:val="2"/>
          <w:numId w:val="16"/>
        </w:numPr>
        <w:tabs>
          <w:tab w:val="left" w:pos="567"/>
        </w:tabs>
        <w:suppressAutoHyphens/>
        <w:spacing w:before="0" w:after="0"/>
        <w:ind w:left="567" w:hanging="283"/>
        <w:rPr>
          <w:rFonts w:ascii="Times New Roman" w:eastAsia="Times New Roman" w:hAnsi="Times New Roman"/>
          <w:sz w:val="24"/>
          <w:lang w:eastAsia="ar-SA"/>
        </w:rPr>
      </w:pPr>
      <w:r w:rsidRPr="009738C7">
        <w:rPr>
          <w:rFonts w:ascii="Times New Roman" w:eastAsia="Times New Roman" w:hAnsi="Times New Roman"/>
          <w:b/>
          <w:sz w:val="24"/>
          <w:lang w:eastAsia="ar-SA"/>
        </w:rPr>
        <w:t>Telekszélesség</w:t>
      </w:r>
      <w:r w:rsidRPr="009738C7">
        <w:rPr>
          <w:rFonts w:ascii="Times New Roman" w:eastAsia="Times New Roman" w:hAnsi="Times New Roman"/>
          <w:sz w:val="24"/>
          <w:lang w:eastAsia="ar-SA"/>
        </w:rPr>
        <w:t xml:space="preserve">: az előkerti telekhatáron mért telekszélesség  </w:t>
      </w:r>
    </w:p>
    <w:p w:rsidR="00D66246" w:rsidRPr="009738C7" w:rsidRDefault="00D66246" w:rsidP="00D66246">
      <w:pPr>
        <w:numPr>
          <w:ilvl w:val="2"/>
          <w:numId w:val="16"/>
        </w:numPr>
        <w:tabs>
          <w:tab w:val="left" w:pos="284"/>
          <w:tab w:val="left" w:pos="567"/>
        </w:tabs>
        <w:suppressAutoHyphens/>
        <w:spacing w:before="0" w:after="0"/>
        <w:ind w:left="567" w:hanging="425"/>
        <w:rPr>
          <w:rFonts w:ascii="Times New Roman" w:eastAsia="Times New Roman" w:hAnsi="Times New Roman"/>
          <w:b/>
          <w:sz w:val="24"/>
          <w:lang w:eastAsia="ar-SA"/>
        </w:rPr>
      </w:pPr>
      <w:r w:rsidRPr="009738C7">
        <w:rPr>
          <w:rFonts w:ascii="Times New Roman" w:eastAsia="Times New Roman" w:hAnsi="Times New Roman"/>
          <w:b/>
          <w:sz w:val="24"/>
          <w:lang w:eastAsia="ar-SA"/>
        </w:rPr>
        <w:t>Terepszint alatti beépítettség:</w:t>
      </w:r>
      <w:r w:rsidRPr="009738C7">
        <w:rPr>
          <w:rFonts w:ascii="Times New Roman" w:hAnsi="Times New Roman"/>
          <w:sz w:val="24"/>
        </w:rPr>
        <w:t xml:space="preserve"> A telek t</w:t>
      </w:r>
      <w:r w:rsidRPr="009738C7">
        <w:rPr>
          <w:rFonts w:ascii="Times New Roman" w:eastAsia="Times New Roman" w:hAnsi="Times New Roman"/>
          <w:sz w:val="24"/>
          <w:lang w:eastAsia="ar-SA"/>
        </w:rPr>
        <w:t>erepszint alatti építménnyel beépített területének a telek teljes területéhez viszonyított megengedett mértéke.</w:t>
      </w:r>
    </w:p>
    <w:p w:rsidR="00D66246" w:rsidRPr="009738C7" w:rsidRDefault="00D66246" w:rsidP="00D66246">
      <w:pPr>
        <w:numPr>
          <w:ilvl w:val="2"/>
          <w:numId w:val="16"/>
        </w:numPr>
        <w:tabs>
          <w:tab w:val="left" w:pos="284"/>
        </w:tabs>
        <w:suppressAutoHyphens/>
        <w:spacing w:before="0" w:after="0"/>
        <w:ind w:left="567" w:hanging="425"/>
        <w:rPr>
          <w:rFonts w:ascii="Times New Roman" w:eastAsia="Times New Roman" w:hAnsi="Times New Roman"/>
          <w:b/>
          <w:sz w:val="24"/>
          <w:lang w:eastAsia="ar-SA"/>
        </w:rPr>
      </w:pPr>
      <w:r w:rsidRPr="009738C7">
        <w:rPr>
          <w:rFonts w:ascii="Times New Roman" w:eastAsia="Times New Roman" w:hAnsi="Times New Roman"/>
          <w:b/>
          <w:sz w:val="24"/>
          <w:lang w:eastAsia="ar-SA"/>
        </w:rPr>
        <w:lastRenderedPageBreak/>
        <w:t xml:space="preserve">Természetes terepszint: </w:t>
      </w:r>
      <w:r w:rsidRPr="009738C7">
        <w:rPr>
          <w:rFonts w:ascii="Times New Roman" w:eastAsia="Times New Roman" w:hAnsi="Times New Roman"/>
          <w:sz w:val="24"/>
          <w:lang w:eastAsia="ar-SA"/>
        </w:rPr>
        <w:t>az a talajszint, amelyen a humuszos felső réteg szintjét nem változtatták meg - amennyiben ez nem állapítható meg, akkor az ingatlan-nyilvántartás térképi adatbázis rétegvonalai az irányadók.</w:t>
      </w:r>
    </w:p>
    <w:p w:rsidR="00D66246" w:rsidRPr="009738C7" w:rsidRDefault="00D66246" w:rsidP="00D66246">
      <w:pPr>
        <w:numPr>
          <w:ilvl w:val="2"/>
          <w:numId w:val="16"/>
        </w:numPr>
        <w:tabs>
          <w:tab w:val="left" w:pos="284"/>
        </w:tabs>
        <w:suppressAutoHyphens/>
        <w:spacing w:before="0" w:after="0"/>
        <w:ind w:left="567" w:hanging="425"/>
        <w:rPr>
          <w:rFonts w:ascii="Times New Roman" w:eastAsia="Times New Roman" w:hAnsi="Times New Roman"/>
          <w:b/>
          <w:sz w:val="24"/>
          <w:lang w:eastAsia="ar-SA"/>
        </w:rPr>
      </w:pPr>
      <w:r>
        <w:rPr>
          <w:rStyle w:val="Lbjegyzet-hivatkozs"/>
          <w:rFonts w:ascii="Times New Roman" w:eastAsia="Times New Roman" w:hAnsi="Times New Roman"/>
          <w:b/>
          <w:sz w:val="24"/>
          <w:lang w:eastAsia="ar-SA"/>
        </w:rPr>
        <w:footnoteReference w:id="1"/>
      </w:r>
    </w:p>
    <w:p w:rsidR="00D66246" w:rsidRPr="009738C7" w:rsidRDefault="00D66246" w:rsidP="00D66246">
      <w:pPr>
        <w:numPr>
          <w:ilvl w:val="2"/>
          <w:numId w:val="16"/>
        </w:numPr>
        <w:tabs>
          <w:tab w:val="left" w:pos="567"/>
        </w:tabs>
        <w:suppressAutoHyphens/>
        <w:spacing w:before="0" w:after="0"/>
        <w:ind w:left="567" w:hanging="425"/>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Zárványtelek: </w:t>
      </w:r>
      <w:r w:rsidRPr="009738C7">
        <w:rPr>
          <w:rFonts w:ascii="Times New Roman" w:eastAsia="Times New Roman" w:hAnsi="Times New Roman"/>
          <w:sz w:val="24"/>
          <w:lang w:eastAsia="ar-SA"/>
        </w:rPr>
        <w:t>Telkek által körbezárt, közterületi vagy magánút kapcsolattal nem rendelkező telek.</w:t>
      </w:r>
    </w:p>
    <w:p w:rsidR="00D66246" w:rsidRPr="009738C7" w:rsidRDefault="00D66246" w:rsidP="00D66246">
      <w:pPr>
        <w:numPr>
          <w:ilvl w:val="2"/>
          <w:numId w:val="16"/>
        </w:numPr>
        <w:tabs>
          <w:tab w:val="left" w:pos="567"/>
        </w:tabs>
        <w:suppressAutoHyphens/>
        <w:spacing w:before="0" w:after="0"/>
        <w:ind w:left="567" w:hanging="425"/>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Zöldsáv: </w:t>
      </w:r>
      <w:r w:rsidRPr="009738C7">
        <w:rPr>
          <w:rFonts w:ascii="Times New Roman" w:eastAsia="Times New Roman" w:hAnsi="Times New Roman"/>
          <w:sz w:val="24"/>
          <w:lang w:eastAsia="ar-SA"/>
        </w:rPr>
        <w:t>az a növényültetésre alkalmas sáv, amely legalább 1,0 m szélességű és alkalmas fasor elhelyezésére.</w:t>
      </w:r>
    </w:p>
    <w:p w:rsidR="00D66246" w:rsidRPr="009738C7" w:rsidRDefault="00D66246" w:rsidP="00D66246">
      <w:pPr>
        <w:pStyle w:val="hszcmsor2"/>
        <w:rPr>
          <w:rFonts w:ascii="Times New Roman" w:hAnsi="Times New Roman"/>
          <w:sz w:val="24"/>
          <w:szCs w:val="24"/>
        </w:rPr>
      </w:pPr>
      <w:bookmarkStart w:id="25" w:name="_Toc505068553"/>
      <w:bookmarkStart w:id="26" w:name="_Toc513018723"/>
      <w:bookmarkStart w:id="27" w:name="_Toc515352238"/>
      <w:bookmarkStart w:id="28" w:name="_Toc515440756"/>
      <w:bookmarkStart w:id="29" w:name="_Toc20990419"/>
      <w:r w:rsidRPr="009738C7">
        <w:rPr>
          <w:rFonts w:ascii="Times New Roman" w:hAnsi="Times New Roman"/>
          <w:sz w:val="24"/>
          <w:szCs w:val="24"/>
        </w:rPr>
        <w:t>A szabályozási terv elemeinek alkalmazása</w:t>
      </w:r>
      <w:bookmarkEnd w:id="25"/>
      <w:bookmarkEnd w:id="26"/>
      <w:bookmarkEnd w:id="27"/>
      <w:bookmarkEnd w:id="28"/>
      <w:bookmarkEnd w:id="29"/>
    </w:p>
    <w:p w:rsidR="00D66246" w:rsidRPr="009738C7" w:rsidRDefault="00D66246" w:rsidP="00D66246">
      <w:pPr>
        <w:numPr>
          <w:ilvl w:val="0"/>
          <w:numId w:val="15"/>
        </w:numPr>
        <w:suppressAutoHyphens/>
        <w:spacing w:before="0" w:after="0"/>
        <w:ind w:left="284" w:hanging="284"/>
        <w:jc w:val="left"/>
        <w:rPr>
          <w:rFonts w:ascii="Times New Roman" w:eastAsia="Times New Roman" w:hAnsi="Times New Roman"/>
          <w:sz w:val="24"/>
          <w:lang w:eastAsia="ar-SA"/>
        </w:rPr>
      </w:pPr>
      <w:r w:rsidRPr="009738C7">
        <w:rPr>
          <w:rFonts w:ascii="Times New Roman" w:eastAsia="Times New Roman" w:hAnsi="Times New Roman"/>
          <w:sz w:val="24"/>
          <w:lang w:eastAsia="ar-SA"/>
        </w:rPr>
        <w:t>(1) Kötelező szabályozási elemek:</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szabályozási vonal;</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belterület határ, belterületbe vonható terület határa, mely egyben övezethatár is;</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építési övezet, övezet határa és jele;</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építési hely;</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telek be nem építhető része;</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a kötelező megszüntető jel;</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méretezés;</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elkerülő út számára fenntartott terület;</w:t>
      </w:r>
    </w:p>
    <w:p w:rsidR="00D66246" w:rsidRPr="009738C7" w:rsidRDefault="00D66246" w:rsidP="00D66246">
      <w:pPr>
        <w:numPr>
          <w:ilvl w:val="2"/>
          <w:numId w:val="17"/>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javasolt út területe.</w:t>
      </w:r>
    </w:p>
    <w:p w:rsidR="00D66246" w:rsidRPr="009738C7" w:rsidRDefault="00D66246" w:rsidP="00D66246">
      <w:pPr>
        <w:numPr>
          <w:ilvl w:val="1"/>
          <w:numId w:val="14"/>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Más jogszabály által elrendelt szabályozási elemek:</w:t>
      </w:r>
    </w:p>
    <w:p w:rsidR="00D66246" w:rsidRPr="009738C7" w:rsidRDefault="00D66246" w:rsidP="00D66246">
      <w:pPr>
        <w:numPr>
          <w:ilvl w:val="2"/>
          <w:numId w:val="3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közigazgatási határ;</w:t>
      </w:r>
    </w:p>
    <w:p w:rsidR="00D66246" w:rsidRPr="009738C7" w:rsidRDefault="00D66246" w:rsidP="00D66246">
      <w:pPr>
        <w:numPr>
          <w:ilvl w:val="2"/>
          <w:numId w:val="3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védőtávolságok;</w:t>
      </w:r>
    </w:p>
    <w:p w:rsidR="00D66246" w:rsidRPr="009738C7" w:rsidRDefault="00D66246" w:rsidP="00D66246">
      <w:pPr>
        <w:numPr>
          <w:ilvl w:val="2"/>
          <w:numId w:val="3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művi értékvédelem</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műemlék;</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műemléki környezet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régészeti lelőhely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helyi védett művi érték;</w:t>
      </w:r>
    </w:p>
    <w:p w:rsidR="00D66246" w:rsidRPr="009738C7" w:rsidRDefault="00D66246" w:rsidP="00D66246">
      <w:pPr>
        <w:numPr>
          <w:ilvl w:val="2"/>
          <w:numId w:val="3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táj- és természetvédelem</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Natura2000 terület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ex lege védett természeti érték – láp;</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Országos ökológiai hálózat magterület határa és területe;</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Országos ökológiai hálózat ökológiai folyosó határa és területe;</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Országos ökológiai hálózat pufferterület határa és területe;</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tájképvédelmi szempontból kiemelten kezelendő terület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helyi jelentőségű természetvédelmi terület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helyi jelentőségű védett természeti érték.</w:t>
      </w:r>
    </w:p>
    <w:p w:rsidR="00D66246" w:rsidRPr="009738C7" w:rsidRDefault="00D66246" w:rsidP="00D66246">
      <w:pPr>
        <w:numPr>
          <w:ilvl w:val="2"/>
          <w:numId w:val="3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egyéb korlátozó tényezők</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vízbázisvédelmi terület (Közép-Tisza-vidéki Vízügyi Igazgatóság adatszolgáltatása alapján);</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vízbázisvédelmi terület (Országos Környezetvédelmi Információs rendszer alapján);</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mérsékelten belvízveszélyes terület;</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bányatelek határa;</w:t>
      </w:r>
    </w:p>
    <w:p w:rsidR="00D66246" w:rsidRPr="009738C7" w:rsidRDefault="00D66246" w:rsidP="00D66246">
      <w:pPr>
        <w:numPr>
          <w:ilvl w:val="3"/>
          <w:numId w:val="36"/>
        </w:num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magas talajvízállású terület határa.</w:t>
      </w:r>
    </w:p>
    <w:p w:rsidR="00D66246" w:rsidRDefault="00D66246" w:rsidP="00D66246">
      <w:pPr>
        <w:numPr>
          <w:ilvl w:val="1"/>
          <w:numId w:val="14"/>
        </w:numPr>
        <w:suppressAutoHyphens/>
        <w:spacing w:before="0" w:after="240"/>
        <w:rPr>
          <w:rFonts w:ascii="Times New Roman" w:eastAsia="Times New Roman" w:hAnsi="Times New Roman"/>
          <w:sz w:val="24"/>
          <w:lang w:eastAsia="ar-SA"/>
        </w:rPr>
      </w:pPr>
      <w:r w:rsidRPr="009738C7">
        <w:rPr>
          <w:rFonts w:ascii="Times New Roman" w:eastAsia="Times New Roman" w:hAnsi="Times New Roman"/>
          <w:sz w:val="24"/>
          <w:lang w:eastAsia="ar-SA"/>
        </w:rPr>
        <w:t>Az (1)-(2) bekezdésben fel nem sorolt, a Szabályozási terven ábrázolt szabályozási elemek tájékoztató elemek, melyek a helyi építési szabályzat módosítása nélkül változtathatók.</w:t>
      </w:r>
    </w:p>
    <w:p w:rsidR="00D66246" w:rsidRPr="009738C7" w:rsidRDefault="00D66246" w:rsidP="00D66246">
      <w:pPr>
        <w:suppressAutoHyphens/>
        <w:spacing w:before="0" w:after="24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30" w:name="_Toc505068554"/>
      <w:bookmarkStart w:id="31" w:name="_Toc513018724"/>
      <w:bookmarkStart w:id="32" w:name="_Toc515352239"/>
      <w:bookmarkStart w:id="33" w:name="_Toc515440757"/>
      <w:bookmarkStart w:id="34" w:name="_Toc20990420"/>
      <w:r w:rsidRPr="009738C7">
        <w:rPr>
          <w:rFonts w:ascii="Times New Roman" w:hAnsi="Times New Roman"/>
          <w:sz w:val="24"/>
          <w:szCs w:val="24"/>
        </w:rPr>
        <w:t>A belterülethatár módosítás</w:t>
      </w:r>
      <w:bookmarkEnd w:id="30"/>
      <w:bookmarkEnd w:id="31"/>
      <w:r w:rsidRPr="009738C7">
        <w:rPr>
          <w:rFonts w:ascii="Times New Roman" w:hAnsi="Times New Roman"/>
          <w:sz w:val="24"/>
          <w:szCs w:val="24"/>
        </w:rPr>
        <w:t>a</w:t>
      </w:r>
      <w:bookmarkEnd w:id="32"/>
      <w:bookmarkEnd w:id="33"/>
      <w:bookmarkEnd w:id="34"/>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belterületbe vonható területeket a Szabályozási terv tartalmazza.</w:t>
      </w:r>
    </w:p>
    <w:p w:rsidR="00D66246" w:rsidRPr="009738C7" w:rsidRDefault="00D66246" w:rsidP="00D66246">
      <w:pPr>
        <w:tabs>
          <w:tab w:val="left" w:pos="709"/>
        </w:tabs>
        <w:suppressAutoHyphens/>
        <w:spacing w:before="0" w:after="0"/>
        <w:ind w:left="284"/>
        <w:rPr>
          <w:rFonts w:ascii="Times New Roman" w:eastAsia="Times New Roman" w:hAnsi="Times New Roman"/>
          <w:sz w:val="24"/>
          <w:lang w:eastAsia="ar-SA"/>
        </w:rPr>
      </w:pPr>
      <w:r>
        <w:rPr>
          <w:rFonts w:ascii="Times New Roman" w:eastAsia="Times New Roman" w:hAnsi="Times New Roman"/>
          <w:sz w:val="24"/>
          <w:lang w:eastAsia="ar-SA"/>
        </w:rPr>
        <w:t>(2)</w:t>
      </w:r>
      <w:r>
        <w:rPr>
          <w:rStyle w:val="Lbjegyzet-hivatkozs"/>
          <w:rFonts w:ascii="Times New Roman" w:eastAsia="Times New Roman" w:hAnsi="Times New Roman"/>
          <w:sz w:val="24"/>
          <w:lang w:eastAsia="ar-SA"/>
        </w:rPr>
        <w:footnoteReference w:id="2"/>
      </w:r>
    </w:p>
    <w:p w:rsidR="00D66246" w:rsidRPr="009738C7" w:rsidRDefault="00D66246" w:rsidP="00D66246">
      <w:pPr>
        <w:pStyle w:val="hszcmsor2"/>
        <w:rPr>
          <w:rFonts w:ascii="Times New Roman" w:hAnsi="Times New Roman"/>
          <w:caps/>
          <w:sz w:val="24"/>
          <w:szCs w:val="24"/>
        </w:rPr>
      </w:pPr>
      <w:bookmarkStart w:id="35" w:name="_Toc505068312"/>
      <w:bookmarkStart w:id="36" w:name="_Toc505068555"/>
      <w:bookmarkStart w:id="37" w:name="_Toc513018725"/>
      <w:bookmarkStart w:id="38" w:name="_Toc515352240"/>
      <w:bookmarkStart w:id="39" w:name="_Toc515440758"/>
      <w:bookmarkStart w:id="40" w:name="_Toc20990421"/>
      <w:r w:rsidRPr="009738C7">
        <w:rPr>
          <w:rFonts w:ascii="Times New Roman" w:hAnsi="Times New Roman"/>
          <w:sz w:val="24"/>
          <w:szCs w:val="24"/>
        </w:rPr>
        <w:t>A közterület alakítására vonatkozó előírások</w:t>
      </w:r>
      <w:bookmarkEnd w:id="35"/>
      <w:bookmarkEnd w:id="36"/>
      <w:bookmarkEnd w:id="37"/>
      <w:bookmarkEnd w:id="38"/>
      <w:bookmarkEnd w:id="39"/>
      <w:bookmarkEnd w:id="40"/>
    </w:p>
    <w:p w:rsidR="00D66246" w:rsidRPr="009738C7" w:rsidRDefault="00D66246" w:rsidP="00D66246">
      <w:pPr>
        <w:numPr>
          <w:ilvl w:val="0"/>
          <w:numId w:val="15"/>
        </w:numPr>
        <w:suppressAutoHyphens/>
        <w:spacing w:before="0" w:after="0"/>
        <w:ind w:left="284" w:hanging="284"/>
        <w:rPr>
          <w:rFonts w:ascii="Times New Roman" w:hAnsi="Times New Roman"/>
          <w:sz w:val="24"/>
        </w:rPr>
      </w:pPr>
      <w:r w:rsidRPr="009738C7">
        <w:rPr>
          <w:rFonts w:ascii="Times New Roman" w:eastAsia="Times New Roman" w:hAnsi="Times New Roman"/>
          <w:sz w:val="24"/>
          <w:lang w:eastAsia="ar-SA"/>
        </w:rPr>
        <w:t xml:space="preserve">(1) </w:t>
      </w:r>
      <w:r w:rsidRPr="009738C7">
        <w:rPr>
          <w:rFonts w:ascii="Times New Roman" w:hAnsi="Times New Roman"/>
          <w:sz w:val="24"/>
        </w:rPr>
        <w:t xml:space="preserve">Közterületen kioszk akkor létesíthető, ha </w:t>
      </w:r>
    </w:p>
    <w:p w:rsidR="00D66246" w:rsidRPr="009738C7" w:rsidRDefault="00D66246" w:rsidP="00D66246">
      <w:pPr>
        <w:pStyle w:val="felsorols10"/>
        <w:numPr>
          <w:ilvl w:val="2"/>
          <w:numId w:val="18"/>
        </w:numPr>
        <w:rPr>
          <w:rFonts w:ascii="Times New Roman" w:hAnsi="Times New Roman"/>
          <w:sz w:val="24"/>
          <w:szCs w:val="24"/>
        </w:rPr>
      </w:pPr>
      <w:r w:rsidRPr="009738C7">
        <w:rPr>
          <w:rFonts w:ascii="Times New Roman" w:hAnsi="Times New Roman"/>
          <w:sz w:val="24"/>
          <w:szCs w:val="24"/>
        </w:rPr>
        <w:t>egyéb jogszabály lehetővé teszi,</w:t>
      </w:r>
    </w:p>
    <w:p w:rsidR="00D66246" w:rsidRPr="009738C7" w:rsidRDefault="00D66246" w:rsidP="00D66246">
      <w:pPr>
        <w:pStyle w:val="felsorols10"/>
        <w:numPr>
          <w:ilvl w:val="2"/>
          <w:numId w:val="18"/>
        </w:numPr>
        <w:rPr>
          <w:rFonts w:ascii="Times New Roman" w:hAnsi="Times New Roman"/>
          <w:sz w:val="24"/>
          <w:szCs w:val="24"/>
        </w:rPr>
      </w:pPr>
      <w:r w:rsidRPr="009738C7">
        <w:rPr>
          <w:rFonts w:ascii="Times New Roman" w:hAnsi="Times New Roman"/>
          <w:sz w:val="24"/>
          <w:szCs w:val="24"/>
        </w:rPr>
        <w:t>kizárólag sajtótermék kiskereskedelmi forgalmazására, nyilvános illemhely vagy virág, ajándék árusítás rendeltetésű, és ha</w:t>
      </w:r>
    </w:p>
    <w:p w:rsidR="00D66246" w:rsidRPr="009738C7" w:rsidRDefault="00D66246" w:rsidP="00D66246">
      <w:pPr>
        <w:pStyle w:val="felsorols10"/>
        <w:numPr>
          <w:ilvl w:val="2"/>
          <w:numId w:val="18"/>
        </w:numPr>
        <w:rPr>
          <w:rFonts w:ascii="Times New Roman" w:hAnsi="Times New Roman"/>
          <w:sz w:val="24"/>
          <w:szCs w:val="24"/>
        </w:rPr>
      </w:pPr>
      <w:r w:rsidRPr="009738C7">
        <w:rPr>
          <w:rFonts w:ascii="Times New Roman" w:hAnsi="Times New Roman"/>
          <w:sz w:val="24"/>
          <w:szCs w:val="24"/>
        </w:rPr>
        <w:t>az építmény elhelyezésével a visszamaradó gyalogossáv szélessége legalább 2,0 m.</w:t>
      </w:r>
    </w:p>
    <w:p w:rsidR="00D66246" w:rsidRPr="00F81203" w:rsidRDefault="00D66246" w:rsidP="00D66246">
      <w:pPr>
        <w:pStyle w:val="Listaszerbekezds"/>
        <w:numPr>
          <w:ilvl w:val="1"/>
          <w:numId w:val="44"/>
        </w:numPr>
        <w:spacing w:after="0"/>
        <w:rPr>
          <w:rFonts w:ascii="Times New Roman" w:hAnsi="Times New Roman"/>
          <w:iCs/>
          <w:sz w:val="24"/>
        </w:rPr>
      </w:pPr>
      <w:r>
        <w:rPr>
          <w:rStyle w:val="Lbjegyzet-hivatkozs"/>
          <w:rFonts w:ascii="Times New Roman" w:hAnsi="Times New Roman"/>
          <w:iCs/>
          <w:sz w:val="24"/>
        </w:rPr>
        <w:footnoteReference w:id="3"/>
      </w:r>
      <w:r w:rsidRPr="00F81203">
        <w:rPr>
          <w:rFonts w:ascii="Times New Roman" w:hAnsi="Times New Roman"/>
          <w:iCs/>
          <w:sz w:val="24"/>
        </w:rPr>
        <w:t>Meglévő kioszk rendeltetését az (1) bekezdés b) pontjában meghatározott rendeltetéstől eltérő rendeltetésre változtatni nem lehet.</w:t>
      </w:r>
    </w:p>
    <w:p w:rsidR="00D66246" w:rsidRPr="009738C7" w:rsidRDefault="00D66246" w:rsidP="00D66246">
      <w:pPr>
        <w:numPr>
          <w:ilvl w:val="1"/>
          <w:numId w:val="44"/>
        </w:numPr>
        <w:tabs>
          <w:tab w:val="left" w:pos="709"/>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Közterület alakítási terv készítése esetén a 12.§ (3) bekezdés figyelmen kívül hagyható.</w:t>
      </w:r>
    </w:p>
    <w:p w:rsidR="00D66246" w:rsidRPr="009738C7" w:rsidRDefault="00D66246" w:rsidP="00D66246">
      <w:pPr>
        <w:pStyle w:val="hszcmsor2"/>
        <w:rPr>
          <w:rFonts w:ascii="Times New Roman" w:hAnsi="Times New Roman"/>
          <w:caps/>
          <w:sz w:val="24"/>
          <w:szCs w:val="24"/>
        </w:rPr>
      </w:pPr>
      <w:bookmarkStart w:id="41" w:name="_Toc513018726"/>
      <w:bookmarkStart w:id="42" w:name="_Toc515352241"/>
      <w:bookmarkStart w:id="43" w:name="_Toc515440759"/>
      <w:bookmarkStart w:id="44" w:name="_Toc20990422"/>
      <w:r w:rsidRPr="009738C7">
        <w:rPr>
          <w:rFonts w:ascii="Times New Roman" w:hAnsi="Times New Roman"/>
          <w:sz w:val="24"/>
          <w:szCs w:val="24"/>
        </w:rPr>
        <w:t>A táj és a természeti környezet védelmére vonatkozó előírások</w:t>
      </w:r>
      <w:bookmarkEnd w:id="41"/>
      <w:bookmarkEnd w:id="42"/>
      <w:bookmarkEnd w:id="43"/>
      <w:bookmarkEnd w:id="44"/>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település területén található természeti, tájképi értékek megóvását biztosítani kell.</w:t>
      </w:r>
    </w:p>
    <w:p w:rsidR="00D66246" w:rsidRPr="009738C7" w:rsidRDefault="00D66246" w:rsidP="00D66246">
      <w:pPr>
        <w:numPr>
          <w:ilvl w:val="1"/>
          <w:numId w:val="1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tájhasználat során biztosítani kell a táji jellegzetességek, a jellemző természetes rendszerek megóvását:</w:t>
      </w:r>
    </w:p>
    <w:p w:rsidR="00D66246" w:rsidRPr="009738C7" w:rsidRDefault="00D66246" w:rsidP="00D66246">
      <w:pPr>
        <w:numPr>
          <w:ilvl w:val="2"/>
          <w:numId w:val="1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kialakult geomorfológiai formák megőrzendők;</w:t>
      </w:r>
    </w:p>
    <w:p w:rsidR="00D66246" w:rsidRPr="009738C7" w:rsidRDefault="00D66246" w:rsidP="00D66246">
      <w:pPr>
        <w:numPr>
          <w:ilvl w:val="2"/>
          <w:numId w:val="1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település külterületén a vízfolyások, utak mentén lévő fasorok, erdősávok megtartandók; a vízfolyások mentén lévő galérianövényzet megőrzendő.</w:t>
      </w:r>
    </w:p>
    <w:p w:rsidR="00D66246" w:rsidRPr="009738C7" w:rsidRDefault="00D66246" w:rsidP="00D66246">
      <w:pPr>
        <w:numPr>
          <w:ilvl w:val="1"/>
          <w:numId w:val="1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település területén az országos ökológiai hálózathoz tartozó területek, a </w:t>
      </w:r>
      <w:proofErr w:type="spellStart"/>
      <w:r w:rsidRPr="009738C7">
        <w:rPr>
          <w:rFonts w:ascii="Times New Roman" w:eastAsia="Times New Roman" w:hAnsi="Times New Roman"/>
          <w:sz w:val="24"/>
          <w:lang w:eastAsia="ar-SA"/>
        </w:rPr>
        <w:t>Natura</w:t>
      </w:r>
      <w:proofErr w:type="spellEnd"/>
      <w:r w:rsidRPr="009738C7">
        <w:rPr>
          <w:rFonts w:ascii="Times New Roman" w:eastAsia="Times New Roman" w:hAnsi="Times New Roman"/>
          <w:sz w:val="24"/>
          <w:lang w:eastAsia="ar-SA"/>
        </w:rPr>
        <w:t xml:space="preserve"> 2000 területek, és a helyi jelentőségű védett természeti területek lehatárolását a Szabályozási terv tartalmazza, ezen területeken a vonatkozó jogszabályok szerint kell eljárni.</w:t>
      </w:r>
      <w:r w:rsidRPr="009738C7" w:rsidDel="00EC2A04">
        <w:rPr>
          <w:rFonts w:ascii="Times New Roman" w:eastAsia="Times New Roman" w:hAnsi="Times New Roman"/>
          <w:sz w:val="24"/>
          <w:lang w:eastAsia="ar-SA"/>
        </w:rPr>
        <w:t xml:space="preserve"> </w:t>
      </w:r>
    </w:p>
    <w:p w:rsidR="00D66246" w:rsidRPr="009738C7" w:rsidRDefault="00D66246" w:rsidP="00D66246">
      <w:pPr>
        <w:pStyle w:val="hszcmsor2"/>
        <w:rPr>
          <w:rFonts w:ascii="Times New Roman" w:hAnsi="Times New Roman"/>
          <w:caps/>
          <w:sz w:val="24"/>
          <w:szCs w:val="24"/>
        </w:rPr>
      </w:pPr>
      <w:bookmarkStart w:id="45" w:name="_Toc513018727"/>
      <w:bookmarkStart w:id="46" w:name="_Toc515352242"/>
      <w:bookmarkStart w:id="47" w:name="_Toc515440760"/>
      <w:bookmarkStart w:id="48" w:name="_Toc20990423"/>
      <w:r w:rsidRPr="009738C7">
        <w:rPr>
          <w:rFonts w:ascii="Times New Roman" w:hAnsi="Times New Roman"/>
          <w:sz w:val="24"/>
          <w:szCs w:val="24"/>
        </w:rPr>
        <w:t>A környezet védelmére vonatkozó előírások</w:t>
      </w:r>
      <w:bookmarkEnd w:id="45"/>
      <w:bookmarkEnd w:id="46"/>
      <w:bookmarkEnd w:id="47"/>
      <w:bookmarkEnd w:id="48"/>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Új építmény létesítése esetén, a környezetvédelmi határértékeknek – amennyiben a terület védőtávolsága nem került meghatározásra – a telekhatáron kell teljesülniük.</w:t>
      </w:r>
    </w:p>
    <w:p w:rsidR="00D66246" w:rsidRPr="009738C7" w:rsidRDefault="00D66246" w:rsidP="00D66246">
      <w:pPr>
        <w:pStyle w:val="bekezds1"/>
        <w:numPr>
          <w:ilvl w:val="1"/>
          <w:numId w:val="20"/>
        </w:numPr>
        <w:rPr>
          <w:rFonts w:ascii="Times New Roman" w:hAnsi="Times New Roman"/>
          <w:sz w:val="24"/>
          <w:szCs w:val="24"/>
        </w:rPr>
      </w:pPr>
      <w:bookmarkStart w:id="49" w:name="talajv%C3%A9delem"/>
      <w:bookmarkEnd w:id="49"/>
      <w:r w:rsidRPr="009738C7">
        <w:rPr>
          <w:rFonts w:ascii="Times New Roman" w:hAnsi="Times New Roman"/>
          <w:sz w:val="24"/>
          <w:szCs w:val="24"/>
        </w:rPr>
        <w:t>Új épület elhelyezése, meglévő átalakítása a fennálló talajszennyezettség megszüntetését követően történhet.</w:t>
      </w:r>
    </w:p>
    <w:p w:rsidR="00D66246" w:rsidRPr="009738C7" w:rsidRDefault="00D66246" w:rsidP="00D66246">
      <w:pPr>
        <w:numPr>
          <w:ilvl w:val="1"/>
          <w:numId w:val="20"/>
        </w:numPr>
        <w:spacing w:before="0" w:after="0"/>
        <w:rPr>
          <w:rFonts w:ascii="Times New Roman" w:hAnsi="Times New Roman"/>
          <w:sz w:val="24"/>
        </w:rPr>
      </w:pPr>
      <w:r w:rsidRPr="009738C7">
        <w:rPr>
          <w:rFonts w:ascii="Times New Roman" w:hAnsi="Times New Roman"/>
          <w:sz w:val="24"/>
        </w:rPr>
        <w:t>Csak olyan építési tevékenység végezhető, amelynek hatására a talajerózió veszélye nem növekszik.</w:t>
      </w:r>
    </w:p>
    <w:p w:rsidR="00D66246" w:rsidRPr="009738C7" w:rsidRDefault="00D66246" w:rsidP="00D66246">
      <w:pPr>
        <w:numPr>
          <w:ilvl w:val="1"/>
          <w:numId w:val="20"/>
        </w:numPr>
        <w:suppressAutoHyphens/>
        <w:spacing w:before="0" w:after="0"/>
        <w:rPr>
          <w:rFonts w:ascii="Times New Roman" w:eastAsia="Times New Roman" w:hAnsi="Times New Roman"/>
          <w:sz w:val="24"/>
          <w:lang w:eastAsia="ar-SA"/>
        </w:rPr>
      </w:pPr>
      <w:r w:rsidRPr="009738C7">
        <w:rPr>
          <w:rFonts w:ascii="Times New Roman" w:hAnsi="Times New Roman"/>
          <w:sz w:val="24"/>
        </w:rPr>
        <w:t>Építés-előkészítési munkák, tereprendezés során a munkálatokkal érintett területen meglévő termőföld védelméről, előzetes letermeléséről, deponálásáról és zöldfelület létesítésénél való felhasználásáról az építtetőnek gondoskodnia kell.</w:t>
      </w:r>
    </w:p>
    <w:p w:rsidR="00D66246" w:rsidRPr="009738C7" w:rsidRDefault="00D66246" w:rsidP="00D66246">
      <w:pPr>
        <w:pStyle w:val="bekezds1"/>
        <w:numPr>
          <w:ilvl w:val="1"/>
          <w:numId w:val="20"/>
        </w:numPr>
        <w:rPr>
          <w:rFonts w:ascii="Times New Roman" w:hAnsi="Times New Roman"/>
          <w:sz w:val="24"/>
          <w:szCs w:val="24"/>
        </w:rPr>
      </w:pPr>
      <w:r w:rsidRPr="009738C7">
        <w:rPr>
          <w:rFonts w:ascii="Times New Roman" w:hAnsi="Times New Roman"/>
          <w:sz w:val="24"/>
          <w:szCs w:val="24"/>
        </w:rPr>
        <w:t>Tilos a környezeti levegő olyan mértékű terhelése, amely határértéken felüli légszennyezettséget okoz.</w:t>
      </w:r>
    </w:p>
    <w:p w:rsidR="00D66246" w:rsidRPr="009738C7" w:rsidRDefault="00D66246" w:rsidP="00D66246">
      <w:pPr>
        <w:numPr>
          <w:ilvl w:val="1"/>
          <w:numId w:val="2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Zajt, rezgést előidéző üzemi létesítményt, és egyéb helyhez kötött külső zajforrást csak oly módon szabad elhelyezni, hogy a keletkező zaj, rezgés a vonatkozó határértékeket ne haladja meg.</w:t>
      </w:r>
    </w:p>
    <w:p w:rsidR="00D66246" w:rsidRPr="009738C7" w:rsidRDefault="00D66246" w:rsidP="00D66246">
      <w:pPr>
        <w:pStyle w:val="hszcmsor2"/>
        <w:rPr>
          <w:rFonts w:ascii="Times New Roman" w:hAnsi="Times New Roman"/>
          <w:sz w:val="24"/>
          <w:szCs w:val="24"/>
        </w:rPr>
      </w:pPr>
      <w:bookmarkStart w:id="50" w:name="_Toc359849281"/>
      <w:bookmarkStart w:id="51" w:name="_Toc365380807"/>
      <w:bookmarkStart w:id="52" w:name="_Toc505068568"/>
      <w:bookmarkStart w:id="53" w:name="_Toc513018730"/>
      <w:bookmarkStart w:id="54" w:name="_Toc515352244"/>
      <w:bookmarkStart w:id="55" w:name="_Toc515440762"/>
      <w:bookmarkStart w:id="56" w:name="_Toc20990424"/>
      <w:r w:rsidRPr="009738C7">
        <w:rPr>
          <w:rFonts w:ascii="Times New Roman" w:hAnsi="Times New Roman"/>
          <w:sz w:val="24"/>
          <w:szCs w:val="24"/>
        </w:rPr>
        <w:t>A magas talajvízállású és mérsékelten belvízveszélyes területek</w:t>
      </w:r>
      <w:bookmarkEnd w:id="50"/>
      <w:bookmarkEnd w:id="51"/>
      <w:bookmarkEnd w:id="52"/>
      <w:bookmarkEnd w:id="53"/>
      <w:r w:rsidRPr="009738C7">
        <w:rPr>
          <w:rFonts w:ascii="Times New Roman" w:hAnsi="Times New Roman"/>
          <w:sz w:val="24"/>
          <w:szCs w:val="24"/>
        </w:rPr>
        <w:t>re vonatkozó előírások</w:t>
      </w:r>
      <w:bookmarkEnd w:id="54"/>
      <w:bookmarkEnd w:id="55"/>
      <w:bookmarkEnd w:id="56"/>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magas talajvízállású területen építeni csak a vízrendezést, a terület belvízmentességének megoldását követően lehet.</w:t>
      </w:r>
    </w:p>
    <w:p w:rsidR="00D66246" w:rsidRDefault="00D66246" w:rsidP="00D66246">
      <w:pPr>
        <w:numPr>
          <w:ilvl w:val="1"/>
          <w:numId w:val="2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magas vízállású és mérsékelten belvízveszélyes területek veszélyes környezetnek minősülnek, melyet a tervezés során figyelembe kell venni.</w:t>
      </w:r>
    </w:p>
    <w:p w:rsidR="00D66246"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57" w:name="_Toc505068579"/>
      <w:bookmarkStart w:id="58" w:name="_Toc513018737"/>
      <w:bookmarkStart w:id="59" w:name="_Toc515352251"/>
      <w:bookmarkStart w:id="60" w:name="_Toc515440769"/>
      <w:bookmarkStart w:id="61" w:name="_Toc20990425"/>
      <w:r w:rsidRPr="009738C7">
        <w:rPr>
          <w:rFonts w:ascii="Times New Roman" w:hAnsi="Times New Roman"/>
          <w:sz w:val="24"/>
          <w:szCs w:val="24"/>
        </w:rPr>
        <w:t>A védőterületekre és védőtávolságok</w:t>
      </w:r>
      <w:bookmarkEnd w:id="57"/>
      <w:bookmarkEnd w:id="58"/>
      <w:r w:rsidRPr="009738C7">
        <w:rPr>
          <w:rFonts w:ascii="Times New Roman" w:hAnsi="Times New Roman"/>
          <w:sz w:val="24"/>
          <w:szCs w:val="24"/>
        </w:rPr>
        <w:t>ra vonatkozó előírások</w:t>
      </w:r>
      <w:bookmarkEnd w:id="59"/>
      <w:bookmarkEnd w:id="60"/>
      <w:bookmarkEnd w:id="61"/>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 település területén a szabályozási terv az alábbi védőtávolsággal rendelkező, védőterületet igénylő létesítményeket jelöli: </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közlekedési területek, </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közművek, közműlétesítmények,</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temető,</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szennyvíztisztító, szennyvízátemelő,</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ipari területek,</w:t>
      </w:r>
    </w:p>
    <w:p w:rsidR="00D66246" w:rsidRPr="009738C7" w:rsidRDefault="00D66246" w:rsidP="00D66246">
      <w:pPr>
        <w:numPr>
          <w:ilvl w:val="2"/>
          <w:numId w:val="2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természetközeli folyó- és állóvizek.</w:t>
      </w:r>
    </w:p>
    <w:p w:rsidR="00D66246" w:rsidRPr="009738C7" w:rsidRDefault="00D66246" w:rsidP="00D66246">
      <w:pPr>
        <w:numPr>
          <w:ilvl w:val="1"/>
          <w:numId w:val="23"/>
        </w:numPr>
        <w:suppressAutoHyphens/>
        <w:spacing w:before="0" w:after="0"/>
        <w:rPr>
          <w:rFonts w:ascii="Times New Roman" w:eastAsia="Times New Roman" w:hAnsi="Times New Roman"/>
          <w:spacing w:val="-4"/>
          <w:sz w:val="24"/>
          <w:lang w:eastAsia="ar-SA"/>
        </w:rPr>
      </w:pPr>
      <w:r w:rsidRPr="009738C7">
        <w:rPr>
          <w:rFonts w:ascii="Times New Roman" w:eastAsia="Times New Roman" w:hAnsi="Times New Roman"/>
          <w:spacing w:val="-4"/>
          <w:sz w:val="24"/>
          <w:lang w:eastAsia="ar-SA"/>
        </w:rPr>
        <w:t>Az egyes védőterületeken a vonatkozó jogszabályokban foglaltak betartandók.</w:t>
      </w:r>
    </w:p>
    <w:p w:rsidR="00D66246" w:rsidRPr="009738C7" w:rsidRDefault="00D66246" w:rsidP="00D66246">
      <w:pPr>
        <w:numPr>
          <w:ilvl w:val="1"/>
          <w:numId w:val="23"/>
        </w:numPr>
        <w:suppressAutoHyphens/>
        <w:spacing w:before="0" w:after="0"/>
        <w:rPr>
          <w:rFonts w:ascii="Times New Roman" w:eastAsia="Times New Roman" w:hAnsi="Times New Roman"/>
          <w:spacing w:val="-4"/>
          <w:sz w:val="24"/>
          <w:lang w:eastAsia="ar-SA"/>
        </w:rPr>
      </w:pPr>
      <w:r w:rsidRPr="009738C7">
        <w:rPr>
          <w:rFonts w:ascii="Times New Roman" w:eastAsia="Times New Roman" w:hAnsi="Times New Roman"/>
          <w:spacing w:val="-4"/>
          <w:sz w:val="24"/>
          <w:lang w:eastAsia="ar-SA"/>
        </w:rPr>
        <w:t xml:space="preserve">A szennyvíztisztító és a szennyvízátemelő védőtávolságával kapcsolatban a </w:t>
      </w:r>
      <w:r w:rsidRPr="009738C7">
        <w:rPr>
          <w:rFonts w:ascii="Times New Roman" w:hAnsi="Times New Roman"/>
          <w:sz w:val="24"/>
        </w:rPr>
        <w:t xml:space="preserve">18.§ </w:t>
      </w:r>
      <w:r w:rsidRPr="009738C7">
        <w:rPr>
          <w:rFonts w:ascii="Times New Roman" w:eastAsia="Times New Roman" w:hAnsi="Times New Roman"/>
          <w:spacing w:val="-4"/>
          <w:sz w:val="24"/>
          <w:lang w:eastAsia="ar-SA"/>
        </w:rPr>
        <w:t>előírásai az irányadók.</w:t>
      </w:r>
    </w:p>
    <w:p w:rsidR="00D66246" w:rsidRPr="009738C7" w:rsidRDefault="00D66246" w:rsidP="00D66246">
      <w:pPr>
        <w:numPr>
          <w:ilvl w:val="1"/>
          <w:numId w:val="23"/>
        </w:numPr>
        <w:suppressAutoHyphens/>
        <w:spacing w:before="0" w:after="0"/>
        <w:rPr>
          <w:rFonts w:ascii="Times New Roman" w:eastAsia="Times New Roman" w:hAnsi="Times New Roman"/>
          <w:spacing w:val="-4"/>
          <w:sz w:val="24"/>
          <w:lang w:eastAsia="ar-SA"/>
        </w:rPr>
      </w:pPr>
      <w:r w:rsidRPr="009738C7">
        <w:rPr>
          <w:rFonts w:ascii="Times New Roman" w:eastAsia="Times New Roman" w:hAnsi="Times New Roman"/>
          <w:spacing w:val="-4"/>
          <w:sz w:val="24"/>
          <w:lang w:eastAsia="ar-SA"/>
        </w:rPr>
        <w:t>A lakóterületekkel határos telekhatárain a hulladékgyűjtő udvar telken belüli védőterülete 15 m. A védőterületen belül épület nem helyezhető el, háromszintes növényállománnyal rendelkező zöldsáv létesítendő.</w:t>
      </w:r>
    </w:p>
    <w:p w:rsidR="00D66246" w:rsidRPr="009B019D" w:rsidRDefault="00D66246" w:rsidP="00D66246">
      <w:pPr>
        <w:numPr>
          <w:ilvl w:val="1"/>
          <w:numId w:val="23"/>
        </w:numPr>
        <w:suppressAutoHyphens/>
        <w:spacing w:before="0" w:after="0"/>
        <w:jc w:val="left"/>
        <w:rPr>
          <w:rFonts w:ascii="Times New Roman" w:eastAsia="Times New Roman" w:hAnsi="Times New Roman"/>
          <w:b/>
          <w:sz w:val="24"/>
          <w:lang w:eastAsia="ar-SA"/>
        </w:rPr>
      </w:pPr>
      <w:r w:rsidRPr="009B019D">
        <w:rPr>
          <w:rFonts w:ascii="Times New Roman" w:eastAsia="Times New Roman" w:hAnsi="Times New Roman"/>
          <w:spacing w:val="-4"/>
          <w:sz w:val="24"/>
          <w:lang w:eastAsia="ar-SA"/>
        </w:rPr>
        <w:t>A lakóterületekkel határos telekhatárain a temető telken belüli védőterülete 15 m. A védőterületen belül kizárólag urnafal helyezhető el.</w:t>
      </w:r>
      <w:bookmarkStart w:id="62" w:name="_Toc513018739"/>
      <w:bookmarkStart w:id="63" w:name="_Toc515352252"/>
      <w:bookmarkStart w:id="64" w:name="_Toc515440770"/>
      <w:bookmarkStart w:id="65" w:name="_Toc505068585"/>
    </w:p>
    <w:p w:rsidR="00D66246" w:rsidRPr="009738C7" w:rsidRDefault="00D66246" w:rsidP="00D66246">
      <w:pPr>
        <w:pStyle w:val="hszcmsor2"/>
        <w:rPr>
          <w:rFonts w:ascii="Times New Roman" w:hAnsi="Times New Roman"/>
          <w:sz w:val="24"/>
          <w:szCs w:val="24"/>
        </w:rPr>
      </w:pPr>
      <w:bookmarkStart w:id="66" w:name="_Toc513018740"/>
      <w:bookmarkStart w:id="67" w:name="_Toc515352253"/>
      <w:bookmarkStart w:id="68" w:name="_Toc515440771"/>
      <w:bookmarkStart w:id="69" w:name="_Toc20990426"/>
      <w:bookmarkEnd w:id="62"/>
      <w:bookmarkEnd w:id="63"/>
      <w:bookmarkEnd w:id="64"/>
      <w:r w:rsidRPr="009738C7">
        <w:rPr>
          <w:rFonts w:ascii="Times New Roman" w:hAnsi="Times New Roman"/>
          <w:sz w:val="24"/>
          <w:szCs w:val="24"/>
        </w:rPr>
        <w:t>A telekalakítás</w:t>
      </w:r>
      <w:bookmarkEnd w:id="65"/>
      <w:bookmarkEnd w:id="66"/>
      <w:bookmarkEnd w:id="67"/>
      <w:bookmarkEnd w:id="68"/>
      <w:bookmarkEnd w:id="69"/>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Telekalakítás akkor végezhető, ha a kialakuló telek alakja egyszerű, az építési övezetnek, övezetnek megfelelő beépíthetőséget nem korlátozza.</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település építési övezeteiben nyúlványos telek kizárólag meglévő zárványtelek feltárására alakítható ki, a teleknyúlvány szélessége nem lehet kisebb 4,0 m-nél. </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Közműlétesítmény céljára az építési övezet előírásainál kisebb telek is kialakítható.</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Amennyiben a telekalakításra kizárólag a tervezett szabályozási vonal végrehajtása, közterület lejegyzése céljából kerül sor, úgy a visszamaradó telek akkor is kialakítható, ha az építési övezet, övezet telekalakítási és beépítési előírásait nem elégíti ki.</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Telekalakítás eredményeként nem jöhet létre több építési övezetbe vagy övezetbe sorolt telek.</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Több építési övezetbe, övezetbe eső telek övezethatáron történő megosztása esetén a megosztást követően kialakuló telkek nagysága az építési övezetre vagy övezetre meghatározott kialakítható legkisebb telekméretnél kisebb is lehet.</w:t>
      </w:r>
    </w:p>
    <w:p w:rsidR="00D66246" w:rsidRPr="009738C7" w:rsidRDefault="00D66246" w:rsidP="00D66246">
      <w:pPr>
        <w:numPr>
          <w:ilvl w:val="1"/>
          <w:numId w:val="2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Lakóterület és településközpont terület építési övezeteiben a már jellemzően beépült, kialakult telektömbben az építési övezeti telekalakításra vonatkozó előírásaiban meghatározottaknál kisebb szélességű vagy területű építési telek is kialakítható, amennyiben az eltérés mértéke nem nagyobb 10%-</w:t>
      </w:r>
      <w:proofErr w:type="spellStart"/>
      <w:r w:rsidRPr="009738C7">
        <w:rPr>
          <w:rFonts w:ascii="Times New Roman" w:eastAsia="Times New Roman" w:hAnsi="Times New Roman"/>
          <w:sz w:val="24"/>
          <w:lang w:eastAsia="ar-SA"/>
        </w:rPr>
        <w:t>nál</w:t>
      </w:r>
      <w:proofErr w:type="spellEnd"/>
      <w:r w:rsidRPr="009738C7">
        <w:rPr>
          <w:rFonts w:ascii="Times New Roman" w:eastAsia="Times New Roman" w:hAnsi="Times New Roman"/>
          <w:sz w:val="24"/>
          <w:lang w:eastAsia="ar-SA"/>
        </w:rPr>
        <w:t>.</w:t>
      </w:r>
    </w:p>
    <w:p w:rsidR="00D66246" w:rsidRPr="002E48D8" w:rsidRDefault="00D66246" w:rsidP="00D66246">
      <w:pPr>
        <w:pStyle w:val="Listaszerbekezds"/>
        <w:autoSpaceDE w:val="0"/>
        <w:autoSpaceDN w:val="0"/>
        <w:adjustRightInd w:val="0"/>
        <w:spacing w:after="0"/>
        <w:ind w:left="0"/>
        <w:rPr>
          <w:rFonts w:ascii="Times New Roman" w:eastAsia="Batang" w:hAnsi="Times New Roman"/>
          <w:sz w:val="24"/>
        </w:rPr>
      </w:pPr>
      <w:r>
        <w:rPr>
          <w:rFonts w:ascii="Times New Roman" w:hAnsi="Times New Roman"/>
          <w:sz w:val="24"/>
          <w:lang w:eastAsia="ar-SA"/>
        </w:rPr>
        <w:t xml:space="preserve">(8) </w:t>
      </w:r>
      <w:r>
        <w:rPr>
          <w:rStyle w:val="Lbjegyzet-hivatkozs"/>
          <w:rFonts w:ascii="Times New Roman" w:hAnsi="Times New Roman"/>
          <w:sz w:val="24"/>
          <w:lang w:eastAsia="ar-SA"/>
        </w:rPr>
        <w:footnoteReference w:id="4"/>
      </w:r>
      <w:r w:rsidRPr="002E48D8">
        <w:rPr>
          <w:rFonts w:ascii="Times New Roman" w:hAnsi="Times New Roman"/>
          <w:sz w:val="24"/>
          <w:lang w:eastAsia="ar-SA"/>
        </w:rPr>
        <w:t>Lakóterület és településközpont terület építési övezeteiben magánút csak legalább 4 új építési telek kialakítása esetén létesíthető.</w:t>
      </w:r>
    </w:p>
    <w:p w:rsidR="00D66246" w:rsidRPr="002E48D8" w:rsidRDefault="00D66246" w:rsidP="00D66246">
      <w:pPr>
        <w:pStyle w:val="Listaszerbekezds"/>
        <w:autoSpaceDE w:val="0"/>
        <w:autoSpaceDN w:val="0"/>
        <w:adjustRightInd w:val="0"/>
        <w:spacing w:after="0"/>
        <w:ind w:left="0"/>
        <w:rPr>
          <w:rFonts w:ascii="Times New Roman" w:hAnsi="Times New Roman"/>
          <w:sz w:val="24"/>
          <w:lang w:eastAsia="ar-SA"/>
        </w:rPr>
      </w:pPr>
      <w:r w:rsidRPr="002E48D8">
        <w:rPr>
          <w:rFonts w:ascii="Times New Roman" w:hAnsi="Times New Roman"/>
          <w:sz w:val="24"/>
          <w:lang w:eastAsia="ar-SA"/>
        </w:rPr>
        <w:t>(9)</w:t>
      </w:r>
      <w:r>
        <w:rPr>
          <w:rStyle w:val="Lbjegyzet-hivatkozs"/>
          <w:rFonts w:ascii="Times New Roman" w:hAnsi="Times New Roman"/>
          <w:sz w:val="24"/>
          <w:lang w:eastAsia="ar-SA"/>
        </w:rPr>
        <w:footnoteReference w:id="5"/>
      </w:r>
      <w:r w:rsidRPr="002E48D8">
        <w:rPr>
          <w:rFonts w:ascii="Times New Roman" w:hAnsi="Times New Roman"/>
          <w:sz w:val="24"/>
          <w:lang w:eastAsia="ar-SA"/>
        </w:rPr>
        <w:t xml:space="preserve"> Új magánút szélessége:</w:t>
      </w:r>
    </w:p>
    <w:p w:rsidR="00D66246" w:rsidRPr="002E48D8" w:rsidRDefault="00D66246" w:rsidP="00D66246">
      <w:pPr>
        <w:pStyle w:val="Listaszerbekezds"/>
        <w:autoSpaceDE w:val="0"/>
        <w:autoSpaceDN w:val="0"/>
        <w:adjustRightInd w:val="0"/>
        <w:spacing w:after="0"/>
        <w:ind w:left="0"/>
        <w:rPr>
          <w:rFonts w:ascii="Times New Roman" w:eastAsia="Batang" w:hAnsi="Times New Roman"/>
          <w:sz w:val="24"/>
        </w:rPr>
      </w:pPr>
      <w:r w:rsidRPr="002E48D8">
        <w:rPr>
          <w:rFonts w:ascii="Times New Roman" w:eastAsia="Batang" w:hAnsi="Times New Roman"/>
          <w:sz w:val="24"/>
        </w:rPr>
        <w:t>a) legfeljebb 4 telek megközelítése esetén 10 m.</w:t>
      </w:r>
    </w:p>
    <w:p w:rsidR="00D66246" w:rsidRPr="002E48D8" w:rsidRDefault="00D66246" w:rsidP="00D66246">
      <w:pPr>
        <w:pStyle w:val="Listaszerbekezds"/>
        <w:autoSpaceDE w:val="0"/>
        <w:autoSpaceDN w:val="0"/>
        <w:adjustRightInd w:val="0"/>
        <w:spacing w:after="0"/>
        <w:ind w:left="0"/>
        <w:rPr>
          <w:rFonts w:ascii="Times New Roman" w:eastAsia="Batang" w:hAnsi="Times New Roman"/>
          <w:sz w:val="24"/>
        </w:rPr>
      </w:pPr>
      <w:r w:rsidRPr="002E48D8">
        <w:rPr>
          <w:rFonts w:ascii="Times New Roman" w:eastAsia="Batang" w:hAnsi="Times New Roman"/>
          <w:sz w:val="24"/>
        </w:rPr>
        <w:t>b) legalább 5 telek megközelítése esetén 12 m.”</w:t>
      </w:r>
    </w:p>
    <w:p w:rsidR="00D66246" w:rsidRPr="002E48D8" w:rsidRDefault="00D66246" w:rsidP="00D66246">
      <w:pPr>
        <w:pStyle w:val="Listaszerbekezds"/>
        <w:autoSpaceDE w:val="0"/>
        <w:autoSpaceDN w:val="0"/>
        <w:adjustRightInd w:val="0"/>
        <w:spacing w:after="0"/>
        <w:ind w:left="0"/>
        <w:rPr>
          <w:rFonts w:ascii="Times New Roman" w:eastAsia="Batang" w:hAnsi="Times New Roman"/>
          <w:sz w:val="24"/>
        </w:rPr>
      </w:pPr>
      <w:r w:rsidRPr="002E48D8">
        <w:rPr>
          <w:rFonts w:ascii="Times New Roman" w:eastAsia="Batang" w:hAnsi="Times New Roman"/>
          <w:sz w:val="24"/>
        </w:rPr>
        <w:t>(10)</w:t>
      </w:r>
      <w:r>
        <w:rPr>
          <w:rStyle w:val="Lbjegyzet-hivatkozs"/>
          <w:rFonts w:ascii="Times New Roman" w:eastAsia="Batang" w:hAnsi="Times New Roman"/>
          <w:sz w:val="24"/>
        </w:rPr>
        <w:footnoteReference w:id="6"/>
      </w:r>
      <w:r w:rsidRPr="002E48D8">
        <w:rPr>
          <w:rFonts w:ascii="Times New Roman" w:eastAsia="Batang" w:hAnsi="Times New Roman"/>
          <w:sz w:val="24"/>
        </w:rPr>
        <w:t xml:space="preserve"> 12 m vagy annál szélesebb magánút esetén kétoldali járda kiépítése kötelező.</w:t>
      </w:r>
    </w:p>
    <w:p w:rsidR="00D66246" w:rsidRPr="002E48D8" w:rsidRDefault="00D66246" w:rsidP="00D66246">
      <w:pPr>
        <w:pStyle w:val="Listaszerbekezds"/>
        <w:autoSpaceDE w:val="0"/>
        <w:autoSpaceDN w:val="0"/>
        <w:adjustRightInd w:val="0"/>
        <w:spacing w:after="0"/>
        <w:ind w:left="0"/>
        <w:rPr>
          <w:rFonts w:ascii="Times New Roman" w:eastAsia="Batang" w:hAnsi="Times New Roman"/>
          <w:sz w:val="24"/>
        </w:rPr>
      </w:pPr>
      <w:r w:rsidRPr="002E48D8">
        <w:rPr>
          <w:rFonts w:ascii="Times New Roman" w:eastAsia="Batang" w:hAnsi="Times New Roman"/>
          <w:sz w:val="24"/>
        </w:rPr>
        <w:lastRenderedPageBreak/>
        <w:t>(11)</w:t>
      </w:r>
      <w:r>
        <w:rPr>
          <w:rStyle w:val="Lbjegyzet-hivatkozs"/>
          <w:rFonts w:ascii="Times New Roman" w:eastAsia="Batang" w:hAnsi="Times New Roman"/>
          <w:sz w:val="24"/>
        </w:rPr>
        <w:footnoteReference w:id="7"/>
      </w:r>
      <w:r w:rsidRPr="002E48D8">
        <w:rPr>
          <w:rFonts w:ascii="Times New Roman" w:eastAsia="Batang" w:hAnsi="Times New Roman"/>
          <w:sz w:val="24"/>
        </w:rPr>
        <w:t xml:space="preserve"> Magánút kivett közforgalom elől elzárt magánútként nem alakítható ki.</w:t>
      </w:r>
    </w:p>
    <w:p w:rsidR="00D66246" w:rsidRPr="002E48D8" w:rsidRDefault="00D66246" w:rsidP="00D66246">
      <w:pPr>
        <w:pStyle w:val="Listaszerbekezds"/>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FEJEZET"/>
        <w:spacing w:after="120"/>
        <w:rPr>
          <w:rFonts w:ascii="Times New Roman" w:hAnsi="Times New Roman"/>
          <w:szCs w:val="24"/>
          <w:lang w:eastAsia="ar-SA"/>
        </w:rPr>
      </w:pPr>
      <w:bookmarkStart w:id="70" w:name="_Toc505068318"/>
      <w:bookmarkStart w:id="71" w:name="_Toc515352254"/>
      <w:bookmarkStart w:id="72" w:name="_Toc515440772"/>
      <w:bookmarkStart w:id="73" w:name="_Toc20990427"/>
      <w:r w:rsidRPr="009738C7">
        <w:rPr>
          <w:rFonts w:ascii="Times New Roman" w:hAnsi="Times New Roman"/>
          <w:caps w:val="0"/>
          <w:szCs w:val="24"/>
          <w:lang w:eastAsia="ar-SA"/>
        </w:rPr>
        <w:t>Fejezet</w:t>
      </w:r>
      <w:bookmarkEnd w:id="70"/>
      <w:bookmarkEnd w:id="71"/>
      <w:bookmarkEnd w:id="72"/>
      <w:bookmarkEnd w:id="73"/>
    </w:p>
    <w:p w:rsidR="00D66246" w:rsidRPr="009738C7" w:rsidRDefault="00D66246" w:rsidP="00D66246">
      <w:pPr>
        <w:pStyle w:val="hszcmsor1"/>
        <w:rPr>
          <w:rFonts w:ascii="Times New Roman" w:hAnsi="Times New Roman"/>
          <w:szCs w:val="24"/>
        </w:rPr>
      </w:pPr>
      <w:bookmarkStart w:id="74" w:name="_Toc513018741"/>
      <w:bookmarkStart w:id="75" w:name="_Toc515352255"/>
      <w:bookmarkStart w:id="76" w:name="_Toc515440773"/>
      <w:bookmarkStart w:id="77" w:name="_Toc20990428"/>
      <w:r w:rsidRPr="009738C7">
        <w:rPr>
          <w:rFonts w:ascii="Times New Roman" w:hAnsi="Times New Roman"/>
          <w:caps w:val="0"/>
          <w:szCs w:val="24"/>
        </w:rPr>
        <w:t>Közlekedés, közműellátás és hírközlés</w:t>
      </w:r>
      <w:bookmarkEnd w:id="74"/>
      <w:bookmarkEnd w:id="75"/>
      <w:bookmarkEnd w:id="76"/>
      <w:bookmarkEnd w:id="77"/>
    </w:p>
    <w:p w:rsidR="00D66246" w:rsidRPr="009738C7" w:rsidRDefault="00D66246" w:rsidP="00D66246">
      <w:pPr>
        <w:pStyle w:val="hszcmsor2"/>
        <w:rPr>
          <w:rFonts w:ascii="Times New Roman" w:hAnsi="Times New Roman"/>
          <w:sz w:val="24"/>
          <w:szCs w:val="24"/>
        </w:rPr>
      </w:pPr>
      <w:bookmarkStart w:id="78" w:name="_Toc399237551"/>
      <w:bookmarkStart w:id="79" w:name="_Toc399237720"/>
      <w:bookmarkStart w:id="80" w:name="_Toc408391836"/>
      <w:bookmarkStart w:id="81" w:name="_Toc515352256"/>
      <w:bookmarkStart w:id="82" w:name="_Toc515440774"/>
      <w:bookmarkStart w:id="83" w:name="_Toc20990429"/>
      <w:bookmarkStart w:id="84" w:name="_Toc505068586"/>
      <w:bookmarkStart w:id="85" w:name="_Toc513018742"/>
      <w:bookmarkEnd w:id="78"/>
      <w:bookmarkEnd w:id="79"/>
      <w:bookmarkEnd w:id="80"/>
      <w:r w:rsidRPr="009738C7">
        <w:rPr>
          <w:rFonts w:ascii="Times New Roman" w:hAnsi="Times New Roman"/>
          <w:sz w:val="24"/>
          <w:szCs w:val="24"/>
        </w:rPr>
        <w:t>Közlekedés, parkolás</w:t>
      </w:r>
      <w:bookmarkEnd w:id="81"/>
      <w:bookmarkEnd w:id="82"/>
      <w:bookmarkEnd w:id="83"/>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8,0 m vagy annál keskenyebb út csak vegyes használatú útként építhető ki.</w:t>
      </w:r>
    </w:p>
    <w:p w:rsidR="00D66246" w:rsidRPr="009738C7" w:rsidRDefault="00D66246" w:rsidP="00D66246">
      <w:pPr>
        <w:numPr>
          <w:ilvl w:val="1"/>
          <w:numId w:val="10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utakhoz tartozó burkolatlan felületeket, ahol ezt műszaki okok nem akadályozzák, zöldfelületként kell kialakítani, a forgalomtechnika és a forgalombiztonság figyelembevételével.</w:t>
      </w:r>
    </w:p>
    <w:p w:rsidR="00D66246" w:rsidRPr="009738C7" w:rsidRDefault="00D66246" w:rsidP="00D66246">
      <w:pPr>
        <w:numPr>
          <w:ilvl w:val="1"/>
          <w:numId w:val="10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utak (közutak, kerékpár- és gyalogutak) terepszint magassági elrendezését úgy kell kialakítani, hogy</w:t>
      </w:r>
    </w:p>
    <w:p w:rsidR="00D66246" w:rsidRPr="009738C7" w:rsidRDefault="00D66246" w:rsidP="00D66246">
      <w:pPr>
        <w:numPr>
          <w:ilvl w:val="2"/>
          <w:numId w:val="41"/>
        </w:numPr>
        <w:tabs>
          <w:tab w:val="left" w:pos="1134"/>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azokról a telkek biztonságos megközelítése,</w:t>
      </w:r>
    </w:p>
    <w:p w:rsidR="00D66246" w:rsidRPr="009738C7" w:rsidRDefault="00D66246" w:rsidP="00D66246">
      <w:pPr>
        <w:numPr>
          <w:ilvl w:val="2"/>
          <w:numId w:val="41"/>
        </w:numPr>
        <w:tabs>
          <w:tab w:val="left" w:pos="1134"/>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ott összegyűlő csapadékvíz biztonságos elvezetése,</w:t>
      </w:r>
    </w:p>
    <w:p w:rsidR="00D66246" w:rsidRPr="009738C7" w:rsidRDefault="00D66246" w:rsidP="00D66246">
      <w:pPr>
        <w:numPr>
          <w:ilvl w:val="2"/>
          <w:numId w:val="41"/>
        </w:numPr>
        <w:tabs>
          <w:tab w:val="left" w:pos="1134"/>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közüzemi közművek megfelelő elhelyezése,</w:t>
      </w:r>
    </w:p>
    <w:p w:rsidR="00D66246" w:rsidRPr="009738C7" w:rsidRDefault="00D66246" w:rsidP="00D66246">
      <w:pPr>
        <w:numPr>
          <w:ilvl w:val="2"/>
          <w:numId w:val="41"/>
        </w:numPr>
        <w:tabs>
          <w:tab w:val="left" w:pos="1134"/>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vonatkozó jogszabályokban előírt feltételek, jellemzők megvalósítása </w:t>
      </w:r>
    </w:p>
    <w:p w:rsidR="00D66246" w:rsidRPr="009738C7" w:rsidRDefault="00D66246" w:rsidP="00D66246">
      <w:pPr>
        <w:tabs>
          <w:tab w:val="left" w:pos="567"/>
        </w:tabs>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biztosított legyen.</w:t>
      </w:r>
    </w:p>
    <w:p w:rsidR="00D66246" w:rsidRPr="009738C7" w:rsidRDefault="00D66246" w:rsidP="00D66246">
      <w:pPr>
        <w:numPr>
          <w:ilvl w:val="1"/>
          <w:numId w:val="10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Korlátozott mezőgazdasági út kialakítása a természetvédelmi hatóság és a természetvédelmi kezelő egyetértésével lehetséges - az érintett térség kiemelt természeti, ökológiai és tájképi értékeinek megőrzése és ezek védelmét biztosító jogszabályok teljesítése céljából.</w:t>
      </w:r>
    </w:p>
    <w:p w:rsidR="00D66246" w:rsidRPr="009738C7" w:rsidRDefault="00D66246" w:rsidP="00D66246">
      <w:pPr>
        <w:numPr>
          <w:ilvl w:val="1"/>
          <w:numId w:val="10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Új épület építése, meglévő épület bővítése, rendeltetés váltása esetén</w:t>
      </w:r>
    </w:p>
    <w:p w:rsidR="00D66246" w:rsidRPr="009738C7" w:rsidRDefault="00D66246" w:rsidP="00D66246">
      <w:pPr>
        <w:numPr>
          <w:ilvl w:val="2"/>
          <w:numId w:val="43"/>
        </w:numPr>
        <w:tabs>
          <w:tab w:val="left" w:pos="567"/>
          <w:tab w:val="left" w:pos="2127"/>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OTÉK által előírt várakozóhelyeket telken belül kell biztosítani. Kivételt jelent ez alól a vonatkozó helyi rendeletben meghatározott területek, melyeken a várakozóhelyek – a rendeletben meghatározott mértékben – közterületen is biztosíthatók.</w:t>
      </w:r>
    </w:p>
    <w:p w:rsidR="00D66246" w:rsidRDefault="00D66246" w:rsidP="00D66246">
      <w:pPr>
        <w:numPr>
          <w:ilvl w:val="2"/>
          <w:numId w:val="43"/>
        </w:numPr>
        <w:tabs>
          <w:tab w:val="left" w:pos="567"/>
        </w:tabs>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településközpont terület építési övezeteiben elhelyezett közoktatási intézmény esetén az OTÉK által előírt várakozóhelyek száma 50%-kal csökkenthető.</w:t>
      </w:r>
    </w:p>
    <w:p w:rsidR="00D66246" w:rsidRPr="00EC2455" w:rsidRDefault="00D66246" w:rsidP="00D66246">
      <w:pPr>
        <w:pStyle w:val="Listaszerbekezds"/>
        <w:numPr>
          <w:ilvl w:val="2"/>
          <w:numId w:val="43"/>
        </w:numPr>
        <w:autoSpaceDE w:val="0"/>
        <w:autoSpaceDN w:val="0"/>
        <w:adjustRightInd w:val="0"/>
        <w:spacing w:after="0"/>
        <w:rPr>
          <w:rFonts w:ascii="Times New Roman" w:hAnsi="Times New Roman"/>
          <w:iCs/>
          <w:sz w:val="24"/>
        </w:rPr>
      </w:pPr>
      <w:r>
        <w:rPr>
          <w:rStyle w:val="Lbjegyzet-hivatkozs"/>
          <w:rFonts w:ascii="Times New Roman" w:hAnsi="Times New Roman"/>
          <w:iCs/>
          <w:sz w:val="24"/>
          <w:lang w:eastAsia="ar-SA"/>
        </w:rPr>
        <w:footnoteReference w:id="8"/>
      </w:r>
      <w:r w:rsidRPr="00EC2455">
        <w:rPr>
          <w:rFonts w:ascii="Times New Roman" w:hAnsi="Times New Roman"/>
          <w:iCs/>
          <w:sz w:val="24"/>
          <w:lang w:eastAsia="ar-SA"/>
        </w:rPr>
        <w:t xml:space="preserve">beépítésre szánt területen </w:t>
      </w:r>
      <w:proofErr w:type="spellStart"/>
      <w:r w:rsidRPr="00EC2455">
        <w:rPr>
          <w:rFonts w:ascii="Times New Roman" w:hAnsi="Times New Roman"/>
          <w:iCs/>
          <w:sz w:val="24"/>
          <w:lang w:eastAsia="ar-SA"/>
        </w:rPr>
        <w:t>lakásonként</w:t>
      </w:r>
      <w:proofErr w:type="spellEnd"/>
      <w:r w:rsidRPr="00EC2455">
        <w:rPr>
          <w:rFonts w:ascii="Times New Roman" w:hAnsi="Times New Roman"/>
          <w:iCs/>
          <w:sz w:val="24"/>
          <w:lang w:eastAsia="ar-SA"/>
        </w:rPr>
        <w:t xml:space="preserve"> 1 gépjármű részére telken belül kell </w:t>
      </w:r>
      <w:proofErr w:type="spellStart"/>
      <w:r w:rsidRPr="00EC2455">
        <w:rPr>
          <w:rFonts w:ascii="Times New Roman" w:hAnsi="Times New Roman"/>
          <w:iCs/>
          <w:sz w:val="24"/>
          <w:lang w:eastAsia="ar-SA"/>
        </w:rPr>
        <w:t>várakozóhelyet</w:t>
      </w:r>
      <w:proofErr w:type="spellEnd"/>
      <w:r w:rsidRPr="00EC2455">
        <w:rPr>
          <w:rFonts w:ascii="Times New Roman" w:hAnsi="Times New Roman"/>
          <w:iCs/>
          <w:sz w:val="24"/>
          <w:lang w:eastAsia="ar-SA"/>
        </w:rPr>
        <w:t xml:space="preserve"> kialakítani.</w:t>
      </w:r>
    </w:p>
    <w:p w:rsidR="00D66246" w:rsidRPr="009738C7" w:rsidRDefault="00D66246" w:rsidP="00D66246">
      <w:pPr>
        <w:tabs>
          <w:tab w:val="left" w:pos="567"/>
        </w:tabs>
        <w:suppressAutoHyphens/>
        <w:spacing w:before="0" w:after="0"/>
        <w:ind w:left="567"/>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86" w:name="_Toc515352257"/>
      <w:bookmarkStart w:id="87" w:name="_Toc515440775"/>
      <w:bookmarkStart w:id="88" w:name="_Toc20990430"/>
      <w:r w:rsidRPr="009738C7">
        <w:rPr>
          <w:rFonts w:ascii="Times New Roman" w:hAnsi="Times New Roman"/>
          <w:sz w:val="24"/>
          <w:szCs w:val="24"/>
        </w:rPr>
        <w:t>A közműellátás általános előírás</w:t>
      </w:r>
      <w:bookmarkEnd w:id="84"/>
      <w:bookmarkEnd w:id="85"/>
      <w:r w:rsidRPr="009738C7">
        <w:rPr>
          <w:rFonts w:ascii="Times New Roman" w:hAnsi="Times New Roman"/>
          <w:sz w:val="24"/>
          <w:szCs w:val="24"/>
        </w:rPr>
        <w:t>ai</w:t>
      </w:r>
      <w:bookmarkEnd w:id="86"/>
      <w:bookmarkEnd w:id="87"/>
      <w:bookmarkEnd w:id="88"/>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 </w:t>
      </w:r>
      <w:proofErr w:type="spellStart"/>
      <w:r w:rsidRPr="009738C7">
        <w:rPr>
          <w:rFonts w:ascii="Times New Roman" w:eastAsia="Times New Roman" w:hAnsi="Times New Roman"/>
          <w:sz w:val="24"/>
          <w:lang w:eastAsia="ar-SA"/>
        </w:rPr>
        <w:t>közművesítésre</w:t>
      </w:r>
      <w:proofErr w:type="spellEnd"/>
      <w:r w:rsidRPr="009738C7">
        <w:rPr>
          <w:rFonts w:ascii="Times New Roman" w:eastAsia="Times New Roman" w:hAnsi="Times New Roman"/>
          <w:sz w:val="24"/>
          <w:lang w:eastAsia="ar-SA"/>
        </w:rPr>
        <w:t xml:space="preserve"> kerülő területen </w:t>
      </w:r>
      <w:proofErr w:type="spellStart"/>
      <w:r w:rsidRPr="009738C7">
        <w:rPr>
          <w:rFonts w:ascii="Times New Roman" w:eastAsia="Times New Roman" w:hAnsi="Times New Roman"/>
          <w:sz w:val="24"/>
          <w:lang w:eastAsia="ar-SA"/>
        </w:rPr>
        <w:t>telkenként</w:t>
      </w:r>
      <w:proofErr w:type="spellEnd"/>
      <w:r w:rsidRPr="009738C7">
        <w:rPr>
          <w:rFonts w:ascii="Times New Roman" w:eastAsia="Times New Roman" w:hAnsi="Times New Roman"/>
          <w:sz w:val="24"/>
          <w:lang w:eastAsia="ar-SA"/>
        </w:rPr>
        <w:t xml:space="preserve"> kell a közhálózathoz önálló bekötésekkel és mérési helyekkel csatlakozni, közművek elhelyezésénél a közműhálózatokhoz való hozzáférhetőségre figyelemmel kell lenni.</w:t>
      </w:r>
    </w:p>
    <w:p w:rsidR="00D66246" w:rsidRPr="009738C7" w:rsidRDefault="00D66246" w:rsidP="00D66246">
      <w:pPr>
        <w:numPr>
          <w:ilvl w:val="1"/>
          <w:numId w:val="8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Új út építésénél, útrekonstrukciónál </w:t>
      </w:r>
    </w:p>
    <w:p w:rsidR="00D66246" w:rsidRPr="009738C7" w:rsidRDefault="00D66246" w:rsidP="00D66246">
      <w:pPr>
        <w:numPr>
          <w:ilvl w:val="2"/>
          <w:numId w:val="3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tervezett közművek egyidejű megépítéséről,</w:t>
      </w:r>
    </w:p>
    <w:p w:rsidR="00D66246" w:rsidRPr="009738C7" w:rsidRDefault="00D66246" w:rsidP="00D66246">
      <w:pPr>
        <w:numPr>
          <w:ilvl w:val="2"/>
          <w:numId w:val="3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meglevő közművek szükséges felújításáról,</w:t>
      </w:r>
    </w:p>
    <w:p w:rsidR="00D66246" w:rsidRPr="009738C7" w:rsidRDefault="00D66246" w:rsidP="00D66246">
      <w:pPr>
        <w:numPr>
          <w:ilvl w:val="2"/>
          <w:numId w:val="3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csapadékvizek elvezetéséről,</w:t>
      </w:r>
    </w:p>
    <w:p w:rsidR="00D66246" w:rsidRPr="009738C7" w:rsidRDefault="00D66246" w:rsidP="00D66246">
      <w:pPr>
        <w:numPr>
          <w:ilvl w:val="2"/>
          <w:numId w:val="3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beépítésre szánt területen a közvilágítás – magánút esetén térvilágítás - megépítéséről</w:t>
      </w:r>
    </w:p>
    <w:p w:rsidR="00D66246" w:rsidRPr="009738C7" w:rsidRDefault="00D66246" w:rsidP="00D66246">
      <w:pPr>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gondoskodni kell,</w:t>
      </w:r>
    </w:p>
    <w:p w:rsidR="00D66246" w:rsidRPr="009738C7" w:rsidRDefault="00D66246" w:rsidP="00D66246">
      <w:pPr>
        <w:numPr>
          <w:ilvl w:val="1"/>
          <w:numId w:val="87"/>
        </w:numPr>
        <w:suppressAutoHyphens/>
        <w:spacing w:before="0" w:after="0"/>
        <w:rPr>
          <w:rFonts w:ascii="Times New Roman" w:eastAsia="Times New Roman" w:hAnsi="Times New Roman"/>
          <w:sz w:val="24"/>
          <w:lang w:eastAsia="ar-SA"/>
        </w:rPr>
      </w:pPr>
      <w:bookmarkStart w:id="89" w:name="_Toc505068587"/>
      <w:bookmarkStart w:id="90" w:name="_Toc513018743"/>
      <w:r w:rsidRPr="009738C7">
        <w:rPr>
          <w:rFonts w:ascii="Times New Roman" w:eastAsia="Times New Roman" w:hAnsi="Times New Roman"/>
          <w:sz w:val="24"/>
          <w:lang w:eastAsia="ar-SA"/>
        </w:rPr>
        <w:t>A közművezetékek átépítésekor és új vezeték fektetésekor a racionális területgazdálkodás érdekében az utak alatt a közművek elrendezésénél mindig a távlati összes közmű elhelyezésére kell helyet biztosítani úgy, hogy egyidejűleg egy- vagy kétoldali fasor telepítését ne akadályozzák meg.</w:t>
      </w:r>
    </w:p>
    <w:p w:rsidR="00D66246" w:rsidRPr="009738C7" w:rsidRDefault="00D66246" w:rsidP="00D66246">
      <w:pPr>
        <w:pStyle w:val="hszcmsor2"/>
        <w:rPr>
          <w:rFonts w:ascii="Times New Roman" w:hAnsi="Times New Roman"/>
          <w:sz w:val="24"/>
          <w:szCs w:val="24"/>
        </w:rPr>
      </w:pPr>
      <w:bookmarkStart w:id="91" w:name="_Toc515352258"/>
      <w:bookmarkStart w:id="92" w:name="_Toc515440776"/>
      <w:bookmarkStart w:id="93" w:name="_Toc20990431"/>
      <w:r w:rsidRPr="009738C7">
        <w:rPr>
          <w:rFonts w:ascii="Times New Roman" w:hAnsi="Times New Roman"/>
          <w:sz w:val="24"/>
          <w:szCs w:val="24"/>
        </w:rPr>
        <w:t xml:space="preserve">A </w:t>
      </w:r>
      <w:proofErr w:type="spellStart"/>
      <w:r w:rsidRPr="009738C7">
        <w:rPr>
          <w:rFonts w:ascii="Times New Roman" w:hAnsi="Times New Roman"/>
          <w:sz w:val="24"/>
          <w:szCs w:val="24"/>
        </w:rPr>
        <w:t>közművesítés</w:t>
      </w:r>
      <w:proofErr w:type="spellEnd"/>
      <w:r w:rsidRPr="009738C7">
        <w:rPr>
          <w:rFonts w:ascii="Times New Roman" w:hAnsi="Times New Roman"/>
          <w:sz w:val="24"/>
          <w:szCs w:val="24"/>
        </w:rPr>
        <w:t xml:space="preserve"> mértékének előírása</w:t>
      </w:r>
      <w:bookmarkEnd w:id="89"/>
      <w:bookmarkEnd w:id="90"/>
      <w:bookmarkEnd w:id="91"/>
      <w:bookmarkEnd w:id="92"/>
      <w:bookmarkEnd w:id="93"/>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hAnsi="Times New Roman"/>
          <w:sz w:val="24"/>
          <w:lang w:eastAsia="ar-SA"/>
        </w:rPr>
        <w:t xml:space="preserve">A </w:t>
      </w:r>
      <w:proofErr w:type="spellStart"/>
      <w:r w:rsidRPr="009738C7">
        <w:rPr>
          <w:rFonts w:ascii="Times New Roman" w:hAnsi="Times New Roman"/>
          <w:sz w:val="24"/>
          <w:lang w:eastAsia="ar-SA"/>
        </w:rPr>
        <w:t>közművesítettség</w:t>
      </w:r>
      <w:proofErr w:type="spellEnd"/>
      <w:r w:rsidRPr="009738C7">
        <w:rPr>
          <w:rFonts w:ascii="Times New Roman" w:hAnsi="Times New Roman"/>
          <w:sz w:val="24"/>
          <w:lang w:eastAsia="ar-SA"/>
        </w:rPr>
        <w:t xml:space="preserve"> mértékének feltételei</w:t>
      </w:r>
      <w:r w:rsidRPr="009738C7">
        <w:rPr>
          <w:rFonts w:ascii="Times New Roman" w:eastAsia="Times New Roman" w:hAnsi="Times New Roman"/>
          <w:sz w:val="24"/>
          <w:lang w:eastAsia="ar-SA"/>
        </w:rPr>
        <w:t>:</w:t>
      </w:r>
    </w:p>
    <w:p w:rsidR="00D66246" w:rsidRPr="009738C7" w:rsidRDefault="00D66246" w:rsidP="00D66246">
      <w:pPr>
        <w:numPr>
          <w:ilvl w:val="2"/>
          <w:numId w:val="15"/>
        </w:numPr>
        <w:suppressAutoHyphens/>
        <w:spacing w:before="0" w:after="0"/>
        <w:rPr>
          <w:rFonts w:ascii="Times New Roman" w:hAnsi="Times New Roman"/>
          <w:sz w:val="24"/>
          <w:lang w:eastAsia="ar-SA"/>
        </w:rPr>
      </w:pPr>
      <w:bookmarkStart w:id="94" w:name="_Toc505068588"/>
      <w:bookmarkStart w:id="95" w:name="_Toc513018744"/>
      <w:bookmarkStart w:id="96" w:name="_Toc515352259"/>
      <w:bookmarkStart w:id="97" w:name="_Toc515440777"/>
      <w:r w:rsidRPr="009738C7">
        <w:rPr>
          <w:rFonts w:ascii="Times New Roman" w:hAnsi="Times New Roman"/>
          <w:sz w:val="24"/>
          <w:lang w:eastAsia="ar-SA"/>
        </w:rPr>
        <w:lastRenderedPageBreak/>
        <w:t xml:space="preserve">jelen szabályozás szennyvízre és csapadékvízre vonatkozó előírásai teljesülnek, </w:t>
      </w:r>
    </w:p>
    <w:p w:rsidR="00D66246" w:rsidRPr="009738C7" w:rsidRDefault="00D66246" w:rsidP="00D66246">
      <w:pPr>
        <w:numPr>
          <w:ilvl w:val="2"/>
          <w:numId w:val="15"/>
        </w:numPr>
        <w:suppressAutoHyphens/>
        <w:spacing w:before="0" w:after="0"/>
        <w:rPr>
          <w:rFonts w:ascii="Times New Roman" w:hAnsi="Times New Roman"/>
          <w:sz w:val="24"/>
          <w:lang w:eastAsia="ar-SA"/>
        </w:rPr>
      </w:pPr>
      <w:r w:rsidRPr="009738C7">
        <w:rPr>
          <w:rFonts w:ascii="Times New Roman" w:hAnsi="Times New Roman"/>
          <w:sz w:val="24"/>
          <w:lang w:eastAsia="ar-SA"/>
        </w:rPr>
        <w:t>az építési hely vízelöntéssel, tartós vízállással nem veszélyeztetett,</w:t>
      </w:r>
    </w:p>
    <w:p w:rsidR="00D66246" w:rsidRPr="009738C7" w:rsidRDefault="00D66246" w:rsidP="00D66246">
      <w:pPr>
        <w:numPr>
          <w:ilvl w:val="2"/>
          <w:numId w:val="15"/>
        </w:numPr>
        <w:suppressAutoHyphens/>
        <w:spacing w:before="0" w:after="0"/>
        <w:rPr>
          <w:rFonts w:ascii="Times New Roman" w:hAnsi="Times New Roman"/>
          <w:sz w:val="24"/>
          <w:lang w:eastAsia="ar-SA"/>
        </w:rPr>
      </w:pPr>
      <w:r w:rsidRPr="009738C7">
        <w:rPr>
          <w:rFonts w:ascii="Times New Roman" w:hAnsi="Times New Roman"/>
          <w:sz w:val="24"/>
          <w:lang w:eastAsia="ar-SA"/>
        </w:rPr>
        <w:t>beépítésre szánt területen – amennyiben az övezeti előírások másként nem rendelkeznek – a teljes közműellátás biztosított – mely történhet a közüzemi ellátással egyenértékű alternatív energiaellátással is,</w:t>
      </w:r>
    </w:p>
    <w:p w:rsidR="00D66246" w:rsidRPr="009738C7" w:rsidRDefault="00D66246" w:rsidP="00D66246">
      <w:pPr>
        <w:numPr>
          <w:ilvl w:val="2"/>
          <w:numId w:val="15"/>
        </w:numPr>
        <w:suppressAutoHyphens/>
        <w:spacing w:before="0" w:after="0"/>
        <w:rPr>
          <w:rFonts w:ascii="Times New Roman" w:hAnsi="Times New Roman"/>
          <w:sz w:val="24"/>
          <w:lang w:eastAsia="ar-SA"/>
        </w:rPr>
      </w:pPr>
      <w:r w:rsidRPr="009738C7">
        <w:rPr>
          <w:rFonts w:ascii="Times New Roman" w:hAnsi="Times New Roman"/>
          <w:sz w:val="24"/>
          <w:lang w:eastAsia="ar-SA"/>
        </w:rPr>
        <w:t>beépítésre nem szánt területen a közegészségügyi hatóság által is elfogadott egészséges ivóvízellátás és a közüzemű villamosenergia-ellátás biztosított.</w:t>
      </w:r>
    </w:p>
    <w:p w:rsidR="00D66246" w:rsidRPr="009738C7" w:rsidRDefault="00D66246" w:rsidP="00D66246">
      <w:pPr>
        <w:pStyle w:val="hszcmsor2"/>
        <w:rPr>
          <w:rFonts w:ascii="Times New Roman" w:hAnsi="Times New Roman"/>
          <w:sz w:val="24"/>
          <w:szCs w:val="24"/>
        </w:rPr>
      </w:pPr>
      <w:bookmarkStart w:id="98" w:name="_Toc20990432"/>
      <w:r w:rsidRPr="009738C7">
        <w:rPr>
          <w:rFonts w:ascii="Times New Roman" w:hAnsi="Times New Roman"/>
          <w:sz w:val="24"/>
          <w:szCs w:val="24"/>
        </w:rPr>
        <w:t>Vízellátás</w:t>
      </w:r>
      <w:bookmarkEnd w:id="94"/>
      <w:bookmarkEnd w:id="95"/>
      <w:bookmarkEnd w:id="96"/>
      <w:bookmarkEnd w:id="97"/>
      <w:bookmarkEnd w:id="98"/>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Beépítésre szánt területen új közüzemi vízhálózat csak a közüzemi szennyvízcsatorna hálózattal együtt építhető.</w:t>
      </w:r>
    </w:p>
    <w:p w:rsidR="00D66246" w:rsidRPr="009738C7" w:rsidRDefault="00D66246" w:rsidP="00D66246">
      <w:pPr>
        <w:numPr>
          <w:ilvl w:val="1"/>
          <w:numId w:val="8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település közigazgatási területén tűzivíz ellátást biztosítani kell.</w:t>
      </w:r>
    </w:p>
    <w:p w:rsidR="00D66246" w:rsidRPr="009738C7" w:rsidRDefault="00D66246" w:rsidP="00D66246">
      <w:pPr>
        <w:pStyle w:val="hszcmsor2"/>
        <w:rPr>
          <w:rFonts w:ascii="Times New Roman" w:hAnsi="Times New Roman"/>
          <w:sz w:val="24"/>
          <w:szCs w:val="24"/>
        </w:rPr>
      </w:pPr>
      <w:bookmarkStart w:id="99" w:name="_Toc505068589"/>
      <w:bookmarkStart w:id="100" w:name="_Toc513018745"/>
      <w:bookmarkStart w:id="101" w:name="_Toc515352260"/>
      <w:bookmarkStart w:id="102" w:name="_Toc515440778"/>
      <w:bookmarkStart w:id="103" w:name="_Toc20990433"/>
      <w:r w:rsidRPr="009738C7">
        <w:rPr>
          <w:rFonts w:ascii="Times New Roman" w:hAnsi="Times New Roman"/>
          <w:sz w:val="24"/>
          <w:szCs w:val="24"/>
        </w:rPr>
        <w:t>A szennyvízelvezetés</w:t>
      </w:r>
      <w:bookmarkEnd w:id="99"/>
      <w:bookmarkEnd w:id="100"/>
      <w:bookmarkEnd w:id="101"/>
      <w:bookmarkEnd w:id="102"/>
      <w:bookmarkEnd w:id="103"/>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településen elválasztott rendszerű szennyvízelvezetést kell kiépíteni.</w:t>
      </w:r>
    </w:p>
    <w:p w:rsidR="00D66246" w:rsidRPr="009738C7" w:rsidRDefault="00D66246" w:rsidP="00D66246">
      <w:pPr>
        <w:numPr>
          <w:ilvl w:val="1"/>
          <w:numId w:val="2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saját vízbázis, felszín alatti vizek védelme érdekében a szennyvíz, tisztított szennyvíz közvetlen talajba szikkasztása a település teljes közigazgatási területén tilos.</w:t>
      </w:r>
    </w:p>
    <w:p w:rsidR="00D66246" w:rsidRPr="009738C7" w:rsidRDefault="00D66246" w:rsidP="00D66246">
      <w:pPr>
        <w:numPr>
          <w:ilvl w:val="0"/>
          <w:numId w:val="15"/>
        </w:numPr>
        <w:suppressAutoHyphens/>
        <w:spacing w:before="0" w:after="0"/>
        <w:ind w:left="284" w:hanging="284"/>
        <w:rPr>
          <w:rFonts w:ascii="Times New Roman" w:hAnsi="Times New Roman"/>
          <w:sz w:val="24"/>
          <w:lang w:eastAsia="ar-SA"/>
        </w:rPr>
      </w:pPr>
      <w:r w:rsidRPr="009738C7">
        <w:rPr>
          <w:rFonts w:ascii="Times New Roman" w:eastAsia="Times New Roman" w:hAnsi="Times New Roman"/>
          <w:sz w:val="24"/>
          <w:lang w:eastAsia="ar-SA"/>
        </w:rPr>
        <w:t xml:space="preserve">(1) </w:t>
      </w:r>
      <w:r w:rsidRPr="009738C7">
        <w:rPr>
          <w:rFonts w:ascii="Times New Roman" w:hAnsi="Times New Roman"/>
          <w:sz w:val="24"/>
          <w:lang w:eastAsia="ar-SA"/>
        </w:rPr>
        <w:t>A település területén közműpótló csak akkor alkalmazható, ha az ingatlant határoló közterületen nem áll rendelkezésre szennyvízcsatorna-hálózat.</w:t>
      </w:r>
    </w:p>
    <w:p w:rsidR="00D66246" w:rsidRPr="009738C7" w:rsidRDefault="00D66246" w:rsidP="00D66246">
      <w:pPr>
        <w:numPr>
          <w:ilvl w:val="1"/>
          <w:numId w:val="10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település területén, ahol a vezetékes szennyvízcsatorna-hálózat nem áll rendelkezésre, az alábbi közműpótló műtárgyak telepítése engedélyezett: </w:t>
      </w:r>
    </w:p>
    <w:p w:rsidR="00D66246" w:rsidRPr="009738C7" w:rsidRDefault="00D66246" w:rsidP="00D66246">
      <w:pPr>
        <w:numPr>
          <w:ilvl w:val="2"/>
          <w:numId w:val="4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ha a napi keletkező szennyvíz mennyisége nem haladja meg az 5 m³-t a szennyvizeket víz-zárósági próbával igazoltan, vízzáróan kivitelezett, fedett, zárt medencébe kell összegyűjteni és a kijelölt ürítő helyre </w:t>
      </w:r>
      <w:proofErr w:type="spellStart"/>
      <w:r w:rsidRPr="009738C7">
        <w:rPr>
          <w:rFonts w:ascii="Times New Roman" w:eastAsia="Times New Roman" w:hAnsi="Times New Roman"/>
          <w:sz w:val="24"/>
          <w:lang w:eastAsia="ar-SA"/>
        </w:rPr>
        <w:t>szállíttatni</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4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helyben létesítendő szennyvíztisztító kisberendezés alkalmazható, ha</w:t>
      </w:r>
    </w:p>
    <w:p w:rsidR="00D66246" w:rsidRPr="009738C7" w:rsidRDefault="00D66246" w:rsidP="00D66246">
      <w:pPr>
        <w:numPr>
          <w:ilvl w:val="2"/>
          <w:numId w:val="50"/>
        </w:numPr>
        <w:tabs>
          <w:tab w:val="left" w:pos="0"/>
        </w:tabs>
        <w:autoSpaceDE w:val="0"/>
        <w:autoSpaceDN w:val="0"/>
        <w:spacing w:before="0" w:after="0"/>
        <w:rPr>
          <w:rFonts w:ascii="Times New Roman" w:hAnsi="Times New Roman"/>
          <w:sz w:val="24"/>
        </w:rPr>
      </w:pPr>
      <w:r w:rsidRPr="009738C7">
        <w:rPr>
          <w:rFonts w:ascii="Times New Roman" w:hAnsi="Times New Roman"/>
          <w:sz w:val="24"/>
        </w:rPr>
        <w:t>a tisztított vizek számára a megfelelő felszíni befogadó rendelkezésre áll,</w:t>
      </w:r>
    </w:p>
    <w:p w:rsidR="00D66246" w:rsidRPr="009738C7" w:rsidRDefault="00D66246" w:rsidP="00D66246">
      <w:pPr>
        <w:numPr>
          <w:ilvl w:val="2"/>
          <w:numId w:val="50"/>
        </w:numPr>
        <w:tabs>
          <w:tab w:val="left" w:pos="0"/>
        </w:tabs>
        <w:autoSpaceDE w:val="0"/>
        <w:autoSpaceDN w:val="0"/>
        <w:spacing w:before="0" w:after="0"/>
        <w:rPr>
          <w:rFonts w:ascii="Times New Roman" w:hAnsi="Times New Roman"/>
          <w:sz w:val="24"/>
        </w:rPr>
      </w:pPr>
      <w:r w:rsidRPr="009738C7">
        <w:rPr>
          <w:rFonts w:ascii="Times New Roman" w:hAnsi="Times New Roman"/>
          <w:sz w:val="24"/>
        </w:rPr>
        <w:t>az illetékes szakhatóságok hozzájárulnak,</w:t>
      </w:r>
    </w:p>
    <w:p w:rsidR="00D66246" w:rsidRPr="009738C7" w:rsidRDefault="00D66246" w:rsidP="00D66246">
      <w:pPr>
        <w:numPr>
          <w:ilvl w:val="2"/>
          <w:numId w:val="50"/>
        </w:numPr>
        <w:tabs>
          <w:tab w:val="left" w:pos="0"/>
        </w:tabs>
        <w:autoSpaceDE w:val="0"/>
        <w:autoSpaceDN w:val="0"/>
        <w:spacing w:before="0" w:after="0"/>
        <w:rPr>
          <w:rFonts w:ascii="Times New Roman" w:hAnsi="Times New Roman"/>
          <w:sz w:val="24"/>
        </w:rPr>
      </w:pPr>
      <w:r w:rsidRPr="009738C7">
        <w:rPr>
          <w:rFonts w:ascii="Times New Roman" w:hAnsi="Times New Roman"/>
          <w:sz w:val="24"/>
        </w:rPr>
        <w:t>a kisberendezés védőterület igénye nem nyúlik túl a tárgyi telken,</w:t>
      </w:r>
    </w:p>
    <w:p w:rsidR="00D66246" w:rsidRPr="009738C7" w:rsidRDefault="00D66246" w:rsidP="00D66246">
      <w:pPr>
        <w:numPr>
          <w:ilvl w:val="2"/>
          <w:numId w:val="50"/>
        </w:numPr>
        <w:tabs>
          <w:tab w:val="left" w:pos="0"/>
        </w:tabs>
        <w:autoSpaceDE w:val="0"/>
        <w:autoSpaceDN w:val="0"/>
        <w:spacing w:before="0" w:after="0"/>
        <w:rPr>
          <w:rFonts w:ascii="Times New Roman" w:hAnsi="Times New Roman"/>
          <w:sz w:val="24"/>
        </w:rPr>
      </w:pPr>
      <w:r w:rsidRPr="009738C7">
        <w:rPr>
          <w:rFonts w:ascii="Times New Roman" w:hAnsi="Times New Roman"/>
          <w:sz w:val="24"/>
        </w:rPr>
        <w:t xml:space="preserve">a kisberendezés telepítése építési helyen belül történik </w:t>
      </w:r>
    </w:p>
    <w:p w:rsidR="00D66246" w:rsidRPr="009738C7" w:rsidRDefault="00D66246" w:rsidP="00D66246">
      <w:pPr>
        <w:numPr>
          <w:ilvl w:val="1"/>
          <w:numId w:val="10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Közműpótlóként zárt tároló medence csak akkor alkalmazható, ha a telek állandó megközelíthetőségére - a megfelelő paraméterű és kiépítettségű   </w:t>
      </w:r>
      <w:proofErr w:type="gramStart"/>
      <w:r w:rsidRPr="009738C7">
        <w:rPr>
          <w:rFonts w:ascii="Times New Roman" w:eastAsia="Times New Roman" w:hAnsi="Times New Roman"/>
          <w:sz w:val="24"/>
          <w:lang w:eastAsia="ar-SA"/>
        </w:rPr>
        <w:t>-  útkapcsolat</w:t>
      </w:r>
      <w:proofErr w:type="gramEnd"/>
      <w:r w:rsidRPr="009738C7">
        <w:rPr>
          <w:rFonts w:ascii="Times New Roman" w:eastAsia="Times New Roman" w:hAnsi="Times New Roman"/>
          <w:sz w:val="24"/>
          <w:lang w:eastAsia="ar-SA"/>
        </w:rPr>
        <w:t xml:space="preserve"> biztosított.</w:t>
      </w:r>
    </w:p>
    <w:p w:rsidR="00D66246" w:rsidRPr="009738C7" w:rsidRDefault="00D66246" w:rsidP="00D66246">
      <w:pPr>
        <w:numPr>
          <w:ilvl w:val="1"/>
          <w:numId w:val="10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Szennyvízátemelő műtárgy védőtávolságát egyedileg kell meghatározni, egyedi meghatározás hiányában:</w:t>
      </w:r>
    </w:p>
    <w:p w:rsidR="00D66246" w:rsidRPr="009738C7" w:rsidRDefault="00D66246" w:rsidP="00D66246">
      <w:pPr>
        <w:numPr>
          <w:ilvl w:val="2"/>
          <w:numId w:val="5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bűzzáróan és zajvédelemmel kivitelezett műtárgy esetén 20 m,</w:t>
      </w:r>
    </w:p>
    <w:p w:rsidR="00D66246" w:rsidRPr="009738C7" w:rsidRDefault="00D66246" w:rsidP="00D66246">
      <w:pPr>
        <w:numPr>
          <w:ilvl w:val="2"/>
          <w:numId w:val="5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bűzzár, zajvédelem nélküli műtárgy esetén 150 m</w:t>
      </w:r>
    </w:p>
    <w:p w:rsidR="00D66246" w:rsidRPr="009738C7" w:rsidRDefault="00D66246" w:rsidP="00D66246">
      <w:pPr>
        <w:numPr>
          <w:ilvl w:val="2"/>
          <w:numId w:val="5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védőtávolság biztosítása szükséges.</w:t>
      </w:r>
    </w:p>
    <w:p w:rsidR="00D66246" w:rsidRPr="009738C7" w:rsidRDefault="00D66246" w:rsidP="00D66246">
      <w:pPr>
        <w:numPr>
          <w:ilvl w:val="1"/>
          <w:numId w:val="10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Szennyvíztisztító telep védőtávolsága 500 m, amelyet csökkenteni a telep hatásterületének megállapításával lehet. A védőtávolságon belül csak a környezeti hatásvizsgálat által engedélyezett rendeltetésű épület helyezhető el.</w:t>
      </w:r>
    </w:p>
    <w:p w:rsidR="00D66246" w:rsidRPr="009738C7" w:rsidRDefault="00D66246" w:rsidP="00D66246">
      <w:pPr>
        <w:pStyle w:val="hszcmsor2"/>
        <w:rPr>
          <w:rFonts w:ascii="Times New Roman" w:hAnsi="Times New Roman"/>
          <w:sz w:val="24"/>
          <w:szCs w:val="24"/>
        </w:rPr>
      </w:pPr>
      <w:bookmarkStart w:id="104" w:name="_Toc515352262"/>
      <w:bookmarkStart w:id="105" w:name="_Toc515352423"/>
      <w:bookmarkStart w:id="106" w:name="_Toc515441573"/>
      <w:bookmarkStart w:id="107" w:name="_Toc520301191"/>
      <w:bookmarkStart w:id="108" w:name="_Toc520302739"/>
      <w:bookmarkStart w:id="109" w:name="_Toc520304479"/>
      <w:bookmarkStart w:id="110" w:name="_Toc520304628"/>
      <w:bookmarkStart w:id="111" w:name="_Toc520305082"/>
      <w:bookmarkStart w:id="112" w:name="_Toc515352263"/>
      <w:bookmarkStart w:id="113" w:name="_Toc515352424"/>
      <w:bookmarkStart w:id="114" w:name="_Toc515441574"/>
      <w:bookmarkStart w:id="115" w:name="_Toc520301192"/>
      <w:bookmarkStart w:id="116" w:name="_Toc520302740"/>
      <w:bookmarkStart w:id="117" w:name="_Toc520304480"/>
      <w:bookmarkStart w:id="118" w:name="_Toc520304629"/>
      <w:bookmarkStart w:id="119" w:name="_Toc520305083"/>
      <w:bookmarkStart w:id="120" w:name="_Toc505068591"/>
      <w:bookmarkStart w:id="121" w:name="_Toc513018747"/>
      <w:bookmarkStart w:id="122" w:name="_Toc515352264"/>
      <w:bookmarkStart w:id="123" w:name="_Toc515440780"/>
      <w:bookmarkStart w:id="124" w:name="_Toc2099043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38C7">
        <w:rPr>
          <w:rFonts w:ascii="Times New Roman" w:hAnsi="Times New Roman"/>
          <w:sz w:val="24"/>
          <w:szCs w:val="24"/>
        </w:rPr>
        <w:t>A felszíni vízrendezés és csapadékvíz elvezetés</w:t>
      </w:r>
      <w:bookmarkEnd w:id="120"/>
      <w:bookmarkEnd w:id="121"/>
      <w:bookmarkEnd w:id="122"/>
      <w:bookmarkEnd w:id="123"/>
      <w:bookmarkEnd w:id="124"/>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w:t>
      </w:r>
      <w:r w:rsidRPr="009738C7">
        <w:rPr>
          <w:rFonts w:ascii="Times New Roman" w:hAnsi="Times New Roman"/>
          <w:sz w:val="24"/>
        </w:rPr>
        <w:t>Új épület építése vagy meglévő épület bővítése esetén csapadékvíz a telkekről – közvetlen csatlakozással, vagy indokolt esetben a szomszédos telken átvezetéssel - csak a közterületen lévő csapadékvíz elvezető hálózatba vezethető</w:t>
      </w:r>
      <w:r w:rsidRPr="009738C7">
        <w:rPr>
          <w:rFonts w:ascii="Times New Roman" w:hAnsi="Times New Roman"/>
          <w:spacing w:val="-4"/>
          <w:sz w:val="24"/>
          <w:lang w:eastAsia="ar-SA"/>
        </w:rPr>
        <w:t>.</w:t>
      </w:r>
    </w:p>
    <w:p w:rsidR="00D66246" w:rsidRPr="009738C7" w:rsidRDefault="00D66246" w:rsidP="00D66246">
      <w:pPr>
        <w:numPr>
          <w:ilvl w:val="1"/>
          <w:numId w:val="42"/>
        </w:numPr>
        <w:suppressAutoHyphens/>
        <w:spacing w:before="0" w:after="0"/>
        <w:rPr>
          <w:rFonts w:ascii="Times New Roman" w:hAnsi="Times New Roman"/>
          <w:sz w:val="24"/>
        </w:rPr>
      </w:pPr>
      <w:r w:rsidRPr="009738C7">
        <w:rPr>
          <w:rFonts w:ascii="Times New Roman" w:hAnsi="Times New Roman"/>
          <w:sz w:val="24"/>
        </w:rPr>
        <w:t>Ha a csapadékvíz elvezető hálózat vagy a befogadó a telken keletkezett vizeket elvezetni nem tudja, akkor a csapadékvizet telken belül kell visszatartani.</w:t>
      </w:r>
    </w:p>
    <w:p w:rsidR="00D66246" w:rsidRPr="009738C7" w:rsidRDefault="00D66246" w:rsidP="00D66246">
      <w:pPr>
        <w:numPr>
          <w:ilvl w:val="1"/>
          <w:numId w:val="42"/>
        </w:numPr>
        <w:suppressAutoHyphens/>
        <w:spacing w:before="0" w:after="0"/>
        <w:rPr>
          <w:rFonts w:ascii="Times New Roman" w:hAnsi="Times New Roman"/>
          <w:sz w:val="24"/>
        </w:rPr>
      </w:pPr>
      <w:r w:rsidRPr="009738C7">
        <w:rPr>
          <w:rFonts w:ascii="Times New Roman" w:hAnsi="Times New Roman"/>
          <w:sz w:val="24"/>
        </w:rPr>
        <w:t>A vízvisszatartás mértékét a befogadó kapacitásához kell igazítani. Amennyiben a befogadói kapacitás nem meghatározható, úgy minden megkezdett 50 m</w:t>
      </w:r>
      <w:r w:rsidRPr="009738C7">
        <w:rPr>
          <w:rFonts w:ascii="Times New Roman" w:hAnsi="Times New Roman"/>
          <w:sz w:val="24"/>
          <w:vertAlign w:val="superscript"/>
        </w:rPr>
        <w:t>2</w:t>
      </w:r>
      <w:r w:rsidRPr="009738C7">
        <w:rPr>
          <w:rFonts w:ascii="Times New Roman" w:hAnsi="Times New Roman"/>
          <w:sz w:val="24"/>
        </w:rPr>
        <w:t xml:space="preserve"> burkolt </w:t>
      </w:r>
      <w:proofErr w:type="spellStart"/>
      <w:r w:rsidRPr="009738C7">
        <w:rPr>
          <w:rFonts w:ascii="Times New Roman" w:hAnsi="Times New Roman"/>
          <w:sz w:val="24"/>
        </w:rPr>
        <w:t>felületenként</w:t>
      </w:r>
      <w:proofErr w:type="spellEnd"/>
      <w:r w:rsidRPr="009738C7">
        <w:rPr>
          <w:rFonts w:ascii="Times New Roman" w:hAnsi="Times New Roman"/>
          <w:sz w:val="24"/>
        </w:rPr>
        <w:t xml:space="preserve"> 1 m</w:t>
      </w:r>
      <w:r w:rsidRPr="009738C7">
        <w:rPr>
          <w:rFonts w:ascii="Times New Roman" w:hAnsi="Times New Roman"/>
          <w:sz w:val="24"/>
          <w:vertAlign w:val="superscript"/>
        </w:rPr>
        <w:t>3</w:t>
      </w:r>
      <w:r w:rsidRPr="009738C7">
        <w:rPr>
          <w:rFonts w:ascii="Times New Roman" w:hAnsi="Times New Roman"/>
          <w:sz w:val="24"/>
        </w:rPr>
        <w:t xml:space="preserve"> esővíztároló (ciszterna) kialakítása szükséges.</w:t>
      </w:r>
    </w:p>
    <w:p w:rsidR="00D66246" w:rsidRPr="009738C7" w:rsidRDefault="00D66246" w:rsidP="00D66246">
      <w:pPr>
        <w:numPr>
          <w:ilvl w:val="1"/>
          <w:numId w:val="42"/>
        </w:numPr>
        <w:suppressAutoHyphens/>
        <w:spacing w:before="0" w:after="0"/>
        <w:rPr>
          <w:rFonts w:ascii="Times New Roman" w:hAnsi="Times New Roman"/>
          <w:sz w:val="24"/>
        </w:rPr>
      </w:pPr>
      <w:r w:rsidRPr="009738C7">
        <w:rPr>
          <w:rFonts w:ascii="Times New Roman" w:hAnsi="Times New Roman"/>
          <w:sz w:val="24"/>
        </w:rPr>
        <w:lastRenderedPageBreak/>
        <w:t>A nyílt árkos vízelvezető hálózat feletti kocsi behajtók az árok vízszállító képességét nem korlátozhatják, ezért az átereszt úgy kell kialakítani, hogy a vízszállítás akadálymentes legyen.</w:t>
      </w:r>
    </w:p>
    <w:p w:rsidR="00D66246" w:rsidRPr="009738C7" w:rsidRDefault="00D66246" w:rsidP="00D66246">
      <w:pPr>
        <w:numPr>
          <w:ilvl w:val="1"/>
          <w:numId w:val="42"/>
        </w:numPr>
        <w:suppressAutoHyphens/>
        <w:spacing w:before="0" w:after="0"/>
        <w:rPr>
          <w:rFonts w:ascii="Times New Roman" w:hAnsi="Times New Roman"/>
          <w:sz w:val="24"/>
        </w:rPr>
      </w:pPr>
      <w:r w:rsidRPr="009738C7">
        <w:rPr>
          <w:rFonts w:ascii="Times New Roman" w:hAnsi="Times New Roman"/>
          <w:sz w:val="24"/>
        </w:rPr>
        <w:t>Az utcafronti telekhatárra épített épületek ereszcsatornáit, valamint a telkekről a csapadékvíz kivezetést csak terepszint alatt szabad az utcai vízelvezető hálózatba vezetni.</w:t>
      </w:r>
    </w:p>
    <w:p w:rsidR="00D66246" w:rsidRPr="009738C7" w:rsidRDefault="00D66246" w:rsidP="00D66246">
      <w:pPr>
        <w:suppressAutoHyphens/>
        <w:spacing w:before="0" w:after="0"/>
        <w:rPr>
          <w:rFonts w:ascii="Times New Roman" w:hAnsi="Times New Roman"/>
          <w:sz w:val="24"/>
        </w:rPr>
      </w:pPr>
    </w:p>
    <w:p w:rsidR="00D66246" w:rsidRPr="009738C7" w:rsidRDefault="00D66246" w:rsidP="00D66246">
      <w:pPr>
        <w:suppressAutoHyphens/>
        <w:spacing w:before="0" w:after="0"/>
        <w:rPr>
          <w:rFonts w:ascii="Times New Roman" w:hAnsi="Times New Roman"/>
          <w:sz w:val="24"/>
        </w:rPr>
      </w:pPr>
    </w:p>
    <w:p w:rsidR="00D66246" w:rsidRPr="009738C7" w:rsidRDefault="00D66246" w:rsidP="00D66246">
      <w:pPr>
        <w:pStyle w:val="hszcmsor2"/>
        <w:rPr>
          <w:rFonts w:ascii="Times New Roman" w:hAnsi="Times New Roman"/>
          <w:sz w:val="24"/>
          <w:szCs w:val="24"/>
        </w:rPr>
      </w:pPr>
      <w:bookmarkStart w:id="125" w:name="_Toc505068592"/>
      <w:bookmarkStart w:id="126" w:name="_Toc513018748"/>
      <w:bookmarkStart w:id="127" w:name="_Toc515352265"/>
      <w:bookmarkStart w:id="128" w:name="_Toc515440781"/>
      <w:bookmarkStart w:id="129" w:name="_Toc20990435"/>
      <w:r w:rsidRPr="009738C7">
        <w:rPr>
          <w:rFonts w:ascii="Times New Roman" w:hAnsi="Times New Roman"/>
          <w:sz w:val="24"/>
          <w:szCs w:val="24"/>
        </w:rPr>
        <w:t>Energia ellátás</w:t>
      </w:r>
      <w:bookmarkEnd w:id="125"/>
      <w:bookmarkEnd w:id="126"/>
      <w:bookmarkEnd w:id="127"/>
      <w:bookmarkEnd w:id="128"/>
      <w:r w:rsidRPr="009738C7">
        <w:rPr>
          <w:rFonts w:ascii="Times New Roman" w:hAnsi="Times New Roman"/>
          <w:sz w:val="24"/>
          <w:szCs w:val="24"/>
        </w:rPr>
        <w:t>, elektronikus hírközlés</w:t>
      </w:r>
      <w:bookmarkEnd w:id="129"/>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w:t>
      </w:r>
      <w:r w:rsidRPr="009738C7">
        <w:rPr>
          <w:rFonts w:ascii="Times New Roman" w:hAnsi="Times New Roman"/>
          <w:sz w:val="24"/>
          <w:lang w:eastAsia="ar-SA"/>
        </w:rPr>
        <w:t xml:space="preserve">Területgazdálkodás érdekében a belterületen újonnan kialakuló, vagy átfogóan megújuló közterületen a villamosenergia </w:t>
      </w:r>
      <w:r w:rsidRPr="009738C7">
        <w:rPr>
          <w:rFonts w:ascii="Times New Roman" w:hAnsi="Times New Roman"/>
          <w:sz w:val="24"/>
        </w:rPr>
        <w:t xml:space="preserve">és az elektronikus hírközlési </w:t>
      </w:r>
      <w:proofErr w:type="spellStart"/>
      <w:r w:rsidRPr="009738C7">
        <w:rPr>
          <w:rFonts w:ascii="Times New Roman" w:hAnsi="Times New Roman"/>
          <w:sz w:val="24"/>
        </w:rPr>
        <w:t>hálózatokat</w:t>
      </w:r>
      <w:proofErr w:type="spellEnd"/>
      <w:r w:rsidRPr="009738C7">
        <w:rPr>
          <w:rFonts w:ascii="Times New Roman" w:hAnsi="Times New Roman"/>
          <w:sz w:val="24"/>
          <w:lang w:eastAsia="ar-SA"/>
        </w:rPr>
        <w:t xml:space="preserve"> földalatti elhelyezéssel kell építeni.</w:t>
      </w:r>
    </w:p>
    <w:p w:rsidR="00D66246" w:rsidRPr="009738C7" w:rsidRDefault="00D66246" w:rsidP="00D66246">
      <w:pPr>
        <w:numPr>
          <w:ilvl w:val="1"/>
          <w:numId w:val="26"/>
        </w:numPr>
        <w:suppressAutoHyphens/>
        <w:spacing w:before="0" w:after="0"/>
        <w:rPr>
          <w:rFonts w:ascii="Times New Roman" w:hAnsi="Times New Roman"/>
          <w:sz w:val="24"/>
          <w:lang w:eastAsia="ar-SA"/>
        </w:rPr>
      </w:pPr>
      <w:r w:rsidRPr="009738C7">
        <w:rPr>
          <w:rFonts w:ascii="Times New Roman" w:hAnsi="Times New Roman"/>
          <w:sz w:val="24"/>
          <w:lang w:eastAsia="ar-SA"/>
        </w:rPr>
        <w:t xml:space="preserve">A már beépített területeken, ahol a meglevő gyenge és erősáramú hálózatok föld feletti vezetésűek, új elektronikus hírközlési </w:t>
      </w:r>
      <w:proofErr w:type="spellStart"/>
      <w:r w:rsidRPr="009738C7">
        <w:rPr>
          <w:rFonts w:ascii="Times New Roman" w:hAnsi="Times New Roman"/>
          <w:sz w:val="24"/>
          <w:lang w:eastAsia="ar-SA"/>
        </w:rPr>
        <w:t>hálózatokat</w:t>
      </w:r>
      <w:proofErr w:type="spellEnd"/>
      <w:r w:rsidRPr="009738C7">
        <w:rPr>
          <w:rFonts w:ascii="Times New Roman" w:hAnsi="Times New Roman"/>
          <w:sz w:val="24"/>
          <w:lang w:eastAsia="ar-SA"/>
        </w:rPr>
        <w:t xml:space="preserve"> a meglevő oszlopsorra, közös tartóoszlopra kell fektetni. Közös oszlopsorra való telepítés bármilyen akadályoztatása esetén az építendő hálózatot földalatti elhelyezéssel lehet csak kivitelezni.</w:t>
      </w:r>
    </w:p>
    <w:p w:rsidR="00D66246" w:rsidRPr="009738C7" w:rsidRDefault="00D66246" w:rsidP="00D66246">
      <w:pPr>
        <w:numPr>
          <w:ilvl w:val="1"/>
          <w:numId w:val="26"/>
        </w:numPr>
        <w:suppressAutoHyphens/>
        <w:spacing w:before="0" w:after="0"/>
        <w:rPr>
          <w:rFonts w:ascii="Times New Roman" w:hAnsi="Times New Roman"/>
          <w:sz w:val="24"/>
          <w:lang w:eastAsia="ar-SA"/>
        </w:rPr>
      </w:pPr>
      <w:r w:rsidRPr="009738C7">
        <w:rPr>
          <w:rFonts w:ascii="Times New Roman" w:hAnsi="Times New Roman"/>
          <w:sz w:val="24"/>
          <w:lang w:eastAsia="ar-SA"/>
        </w:rPr>
        <w:t xml:space="preserve">Külterületen – erdőterület kivételével – egy oldali közös oszlopsoron kell a villamosenergia szolgáltatást nyújtó és a vezetékes hírközlési </w:t>
      </w:r>
      <w:proofErr w:type="spellStart"/>
      <w:r w:rsidRPr="009738C7">
        <w:rPr>
          <w:rFonts w:ascii="Times New Roman" w:hAnsi="Times New Roman"/>
          <w:sz w:val="24"/>
          <w:lang w:eastAsia="ar-SA"/>
        </w:rPr>
        <w:t>hálózatokat</w:t>
      </w:r>
      <w:proofErr w:type="spellEnd"/>
      <w:r w:rsidRPr="009738C7">
        <w:rPr>
          <w:rFonts w:ascii="Times New Roman" w:hAnsi="Times New Roman"/>
          <w:sz w:val="24"/>
          <w:lang w:eastAsia="ar-SA"/>
        </w:rPr>
        <w:t xml:space="preserve"> elhelyezni. Közös oszlopsorra való telepítés bármilyen akadályoztatása esetén az építendő hálózatot földalatti elhelyezéssel lehet csak kivitelezni.</w:t>
      </w:r>
    </w:p>
    <w:p w:rsidR="00D66246" w:rsidRPr="009738C7" w:rsidRDefault="00D66246" w:rsidP="00D66246">
      <w:pPr>
        <w:numPr>
          <w:ilvl w:val="1"/>
          <w:numId w:val="26"/>
        </w:numPr>
        <w:suppressAutoHyphens/>
        <w:autoSpaceDE w:val="0"/>
        <w:autoSpaceDN w:val="0"/>
        <w:spacing w:before="0" w:after="0"/>
        <w:rPr>
          <w:rFonts w:ascii="Times New Roman" w:hAnsi="Times New Roman"/>
          <w:sz w:val="24"/>
        </w:rPr>
      </w:pPr>
      <w:r w:rsidRPr="009738C7">
        <w:rPr>
          <w:rFonts w:ascii="Times New Roman" w:eastAsia="Times New Roman" w:hAnsi="Times New Roman"/>
          <w:sz w:val="24"/>
          <w:lang w:eastAsia="ar-SA"/>
        </w:rPr>
        <w:t xml:space="preserve">Technológiai létesítmények, energiatermelő berendezések közül a </w:t>
      </w:r>
      <w:r w:rsidRPr="009738C7">
        <w:rPr>
          <w:rFonts w:ascii="Times New Roman" w:hAnsi="Times New Roman"/>
          <w:sz w:val="24"/>
        </w:rPr>
        <w:t>háztartási méretű kiserőműnek számító szélerőmű telepítésének feltétele:</w:t>
      </w:r>
    </w:p>
    <w:p w:rsidR="00D66246" w:rsidRPr="009738C7" w:rsidRDefault="00D66246" w:rsidP="00D66246">
      <w:pPr>
        <w:numPr>
          <w:ilvl w:val="2"/>
          <w:numId w:val="26"/>
        </w:numPr>
        <w:autoSpaceDE w:val="0"/>
        <w:autoSpaceDN w:val="0"/>
        <w:spacing w:before="0" w:after="0"/>
        <w:rPr>
          <w:rFonts w:ascii="Times New Roman" w:hAnsi="Times New Roman"/>
          <w:sz w:val="24"/>
        </w:rPr>
      </w:pPr>
      <w:r w:rsidRPr="009738C7">
        <w:rPr>
          <w:rFonts w:ascii="Times New Roman" w:hAnsi="Times New Roman"/>
          <w:sz w:val="24"/>
        </w:rPr>
        <w:t>hogy a magassága a telepítés telkére vonatkozó előírásokban rögzített épületmagasságot legfeljebb 3,0 m-</w:t>
      </w:r>
      <w:proofErr w:type="spellStart"/>
      <w:r w:rsidRPr="009738C7">
        <w:rPr>
          <w:rFonts w:ascii="Times New Roman" w:hAnsi="Times New Roman"/>
          <w:sz w:val="24"/>
        </w:rPr>
        <w:t>rel</w:t>
      </w:r>
      <w:proofErr w:type="spellEnd"/>
      <w:r w:rsidRPr="009738C7">
        <w:rPr>
          <w:rFonts w:ascii="Times New Roman" w:hAnsi="Times New Roman"/>
          <w:sz w:val="24"/>
        </w:rPr>
        <w:t xml:space="preserve"> haladhatja meg,</w:t>
      </w:r>
    </w:p>
    <w:p w:rsidR="00D66246" w:rsidRPr="009738C7" w:rsidRDefault="00D66246" w:rsidP="00D66246">
      <w:pPr>
        <w:numPr>
          <w:ilvl w:val="2"/>
          <w:numId w:val="26"/>
        </w:numPr>
        <w:autoSpaceDE w:val="0"/>
        <w:autoSpaceDN w:val="0"/>
        <w:spacing w:before="0" w:after="0"/>
        <w:rPr>
          <w:rFonts w:ascii="Times New Roman" w:hAnsi="Times New Roman"/>
          <w:sz w:val="24"/>
        </w:rPr>
      </w:pPr>
      <w:r w:rsidRPr="009738C7">
        <w:rPr>
          <w:rFonts w:ascii="Times New Roman" w:hAnsi="Times New Roman"/>
          <w:sz w:val="24"/>
        </w:rPr>
        <w:t>hogy a dőlés távolsága minden irányban saját telken belülre essen</w:t>
      </w:r>
    </w:p>
    <w:p w:rsidR="00D66246" w:rsidRPr="009738C7" w:rsidRDefault="00D66246" w:rsidP="00D66246">
      <w:pPr>
        <w:numPr>
          <w:ilvl w:val="1"/>
          <w:numId w:val="2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Közcélú, megújuló energiahordozó </w:t>
      </w:r>
      <w:proofErr w:type="spellStart"/>
      <w:r w:rsidRPr="009738C7">
        <w:rPr>
          <w:rFonts w:ascii="Times New Roman" w:eastAsia="Times New Roman" w:hAnsi="Times New Roman"/>
          <w:sz w:val="24"/>
          <w:lang w:eastAsia="ar-SA"/>
        </w:rPr>
        <w:t>hasznosítású</w:t>
      </w:r>
      <w:proofErr w:type="spellEnd"/>
      <w:r w:rsidRPr="009738C7">
        <w:rPr>
          <w:rFonts w:ascii="Times New Roman" w:eastAsia="Times New Roman" w:hAnsi="Times New Roman"/>
          <w:sz w:val="24"/>
          <w:lang w:eastAsia="ar-SA"/>
        </w:rPr>
        <w:t xml:space="preserve"> energiatermelő berendezés valamennyi építési övezetben, övezetben elhelyezhető.</w:t>
      </w:r>
    </w:p>
    <w:p w:rsidR="00D66246" w:rsidRPr="009738C7" w:rsidRDefault="00D66246" w:rsidP="00D66246">
      <w:pPr>
        <w:numPr>
          <w:ilvl w:val="1"/>
          <w:numId w:val="2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Földgázvezeték közterületen és telken belül is csak földben építhető.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Vezeték nélküli szolgáltatás hálózatainak és létesítményeinek elhelyezési lehetőségét a településképi rendelet rögzíti.</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FEJEZET"/>
        <w:spacing w:after="120"/>
        <w:rPr>
          <w:rFonts w:ascii="Times New Roman" w:hAnsi="Times New Roman"/>
          <w:szCs w:val="24"/>
          <w:lang w:eastAsia="ar-SA"/>
        </w:rPr>
      </w:pPr>
      <w:bookmarkStart w:id="130" w:name="_Toc505068319"/>
      <w:bookmarkStart w:id="131" w:name="_Toc515352268"/>
      <w:bookmarkStart w:id="132" w:name="_Toc515440785"/>
      <w:bookmarkStart w:id="133" w:name="_Toc20990436"/>
      <w:r w:rsidRPr="009738C7">
        <w:rPr>
          <w:rFonts w:ascii="Times New Roman" w:hAnsi="Times New Roman"/>
          <w:caps w:val="0"/>
          <w:szCs w:val="24"/>
          <w:lang w:eastAsia="ar-SA"/>
        </w:rPr>
        <w:t>Fejezet</w:t>
      </w:r>
      <w:bookmarkEnd w:id="130"/>
      <w:bookmarkEnd w:id="131"/>
      <w:bookmarkEnd w:id="132"/>
      <w:bookmarkEnd w:id="133"/>
    </w:p>
    <w:p w:rsidR="00D66246" w:rsidRPr="009738C7" w:rsidRDefault="00D66246" w:rsidP="00D66246">
      <w:pPr>
        <w:pStyle w:val="hszcmsor1"/>
        <w:spacing w:after="120"/>
        <w:rPr>
          <w:rFonts w:ascii="Times New Roman" w:hAnsi="Times New Roman"/>
          <w:szCs w:val="24"/>
        </w:rPr>
      </w:pPr>
      <w:bookmarkStart w:id="134" w:name="_Toc513018752"/>
      <w:bookmarkStart w:id="135" w:name="_Toc515352269"/>
      <w:bookmarkStart w:id="136" w:name="_Toc515440786"/>
      <w:bookmarkStart w:id="137" w:name="_Toc20990437"/>
      <w:r w:rsidRPr="009738C7">
        <w:rPr>
          <w:rFonts w:ascii="Times New Roman" w:hAnsi="Times New Roman"/>
          <w:caps w:val="0"/>
          <w:szCs w:val="24"/>
        </w:rPr>
        <w:t>Építés általános szabályai</w:t>
      </w:r>
      <w:bookmarkEnd w:id="134"/>
      <w:bookmarkEnd w:id="135"/>
      <w:bookmarkEnd w:id="136"/>
      <w:bookmarkEnd w:id="137"/>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bookmarkStart w:id="138" w:name="_Toc505068596"/>
      <w:bookmarkStart w:id="139" w:name="_Toc513018753"/>
      <w:bookmarkStart w:id="140" w:name="_Toc515352270"/>
      <w:bookmarkStart w:id="141" w:name="_Toc515440787"/>
      <w:r w:rsidRPr="009738C7">
        <w:rPr>
          <w:rFonts w:ascii="Times New Roman" w:eastAsia="Times New Roman" w:hAnsi="Times New Roman"/>
          <w:sz w:val="24"/>
          <w:lang w:eastAsia="ar-SA"/>
        </w:rPr>
        <w:t>A III. fejezetben foglalt általános jellegű előírások a település teljes területére vonatkoznak, amennyiben a vonatkozó építési övezeti, övezeti előírások másként nem rendelkeznek.</w:t>
      </w:r>
    </w:p>
    <w:p w:rsidR="00D66246" w:rsidRPr="009738C7" w:rsidRDefault="00D66246" w:rsidP="00D66246">
      <w:pPr>
        <w:pStyle w:val="hszcmsor2"/>
        <w:rPr>
          <w:rFonts w:ascii="Times New Roman" w:hAnsi="Times New Roman"/>
          <w:sz w:val="24"/>
          <w:szCs w:val="24"/>
        </w:rPr>
      </w:pPr>
      <w:bookmarkStart w:id="142" w:name="_Toc20990438"/>
      <w:r w:rsidRPr="009738C7">
        <w:rPr>
          <w:rFonts w:ascii="Times New Roman" w:hAnsi="Times New Roman"/>
          <w:sz w:val="24"/>
          <w:szCs w:val="24"/>
        </w:rPr>
        <w:t>Az építés általános feltételei</w:t>
      </w:r>
      <w:bookmarkEnd w:id="138"/>
      <w:bookmarkEnd w:id="139"/>
      <w:bookmarkEnd w:id="140"/>
      <w:bookmarkEnd w:id="141"/>
      <w:bookmarkEnd w:id="142"/>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Az építési helyen kívül eső meglévő épület, épületrész átalakítható, felújítható, korszerűsíthető, de csak építési helyen belül bővíthető.</w:t>
      </w:r>
    </w:p>
    <w:p w:rsidR="00D66246" w:rsidRPr="009738C7" w:rsidRDefault="00D66246" w:rsidP="00D66246">
      <w:pPr>
        <w:numPr>
          <w:ilvl w:val="1"/>
          <w:numId w:val="45"/>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Több építési övezetbe, övezetbe eső telek beépítése csak az övezethatáron történő felosztását követően lehetséges.</w:t>
      </w:r>
    </w:p>
    <w:p w:rsidR="00D66246" w:rsidRPr="009738C7" w:rsidRDefault="00D66246" w:rsidP="00D66246">
      <w:pPr>
        <w:numPr>
          <w:ilvl w:val="1"/>
          <w:numId w:val="45"/>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Szabályozási terven jelölt javasolt út területe, elkerülő út számára fenntartott területen épület, úthoz nem kapcsolódó egyéb építmény nem helyezhető el.</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Az építési övezetekben az előírt zöldfelület legkisebb mértékét biztosító zöldfelületbe a gyeprácsos, gyephézagos térburkolat legfeljebb 50%-a számítható be,</w:t>
      </w:r>
    </w:p>
    <w:p w:rsidR="00D66246" w:rsidRPr="009738C7" w:rsidRDefault="00D66246" w:rsidP="00D66246">
      <w:pPr>
        <w:numPr>
          <w:ilvl w:val="1"/>
          <w:numId w:val="40"/>
        </w:numPr>
        <w:suppressAutoHyphens/>
        <w:spacing w:before="0" w:after="0"/>
        <w:rPr>
          <w:rFonts w:ascii="Times New Roman" w:hAnsi="Times New Roman"/>
          <w:sz w:val="24"/>
        </w:rPr>
      </w:pPr>
      <w:r w:rsidRPr="009738C7">
        <w:rPr>
          <w:rFonts w:ascii="Times New Roman" w:hAnsi="Times New Roman"/>
          <w:sz w:val="24"/>
        </w:rPr>
        <w:t>Az építési telek övezetben előírt legkisebb zöldfelületi mértékébe teljes értékűen figyelembe vett zöldfelület nem szolgálhat gépkocsi közlekedés és parkolás céljára.</w:t>
      </w:r>
    </w:p>
    <w:p w:rsidR="00D66246" w:rsidRDefault="00D66246" w:rsidP="00D66246">
      <w:pPr>
        <w:numPr>
          <w:ilvl w:val="1"/>
          <w:numId w:val="40"/>
        </w:numPr>
        <w:suppressAutoHyphens/>
        <w:spacing w:before="0" w:after="0"/>
        <w:rPr>
          <w:rFonts w:ascii="Times New Roman" w:hAnsi="Times New Roman"/>
          <w:sz w:val="24"/>
        </w:rPr>
      </w:pPr>
      <w:r w:rsidRPr="009738C7">
        <w:rPr>
          <w:rFonts w:ascii="Times New Roman" w:hAnsi="Times New Roman"/>
          <w:sz w:val="24"/>
        </w:rPr>
        <w:t>A Szabályozási terven telek be nem építhető részén épület nem helyezhető el.</w:t>
      </w:r>
    </w:p>
    <w:p w:rsidR="00DD0C43" w:rsidRPr="009738C7" w:rsidRDefault="00DD0C43" w:rsidP="00DD0C43">
      <w:pPr>
        <w:suppressAutoHyphens/>
        <w:spacing w:before="0" w:after="0"/>
        <w:ind w:left="284"/>
        <w:rPr>
          <w:rFonts w:ascii="Times New Roman" w:hAnsi="Times New Roman"/>
          <w:sz w:val="24"/>
        </w:rPr>
      </w:pPr>
      <w:bookmarkStart w:id="143" w:name="_GoBack"/>
      <w:bookmarkEnd w:id="143"/>
    </w:p>
    <w:p w:rsidR="00D66246" w:rsidRPr="009738C7" w:rsidRDefault="00D66246" w:rsidP="00D66246">
      <w:pPr>
        <w:pStyle w:val="hszcmsor2"/>
        <w:rPr>
          <w:rFonts w:ascii="Times New Roman" w:hAnsi="Times New Roman"/>
          <w:sz w:val="24"/>
          <w:szCs w:val="24"/>
        </w:rPr>
      </w:pPr>
      <w:bookmarkStart w:id="144" w:name="_Toc505068598"/>
      <w:bookmarkStart w:id="145" w:name="_Toc513018755"/>
      <w:bookmarkStart w:id="146" w:name="_Toc515352271"/>
      <w:bookmarkStart w:id="147" w:name="_Toc515440788"/>
      <w:bookmarkStart w:id="148" w:name="_Toc20990439"/>
      <w:r w:rsidRPr="009738C7">
        <w:rPr>
          <w:rFonts w:ascii="Times New Roman" w:hAnsi="Times New Roman"/>
          <w:sz w:val="24"/>
          <w:szCs w:val="24"/>
        </w:rPr>
        <w:lastRenderedPageBreak/>
        <w:t>A tereprendezésre, rézsű, támfal kerítés építésére vonatkozó előírások</w:t>
      </w:r>
      <w:bookmarkEnd w:id="144"/>
      <w:bookmarkEnd w:id="145"/>
      <w:bookmarkEnd w:id="146"/>
      <w:bookmarkEnd w:id="147"/>
      <w:bookmarkEnd w:id="148"/>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természetes terepszint a telekhatárok melletti 1,0 méteres sávban nem változtatható.</w:t>
      </w:r>
    </w:p>
    <w:p w:rsidR="00D66246" w:rsidRPr="009738C7" w:rsidRDefault="00D66246" w:rsidP="00D66246">
      <w:pPr>
        <w:numPr>
          <w:ilvl w:val="1"/>
          <w:numId w:val="2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Tereprendezés építési helyen kívül kizárólag az épület gyalogos és gépjárművel való megközelítésének biztosítása érdekében lehetséges.</w:t>
      </w:r>
    </w:p>
    <w:p w:rsidR="00D66246" w:rsidRPr="009738C7" w:rsidRDefault="00D66246" w:rsidP="00D66246">
      <w:pPr>
        <w:numPr>
          <w:ilvl w:val="1"/>
          <w:numId w:val="2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telkeken rézsű oly módon alakítható ki, hogy a rézsű állékonysága a telek területén biztosítható legyen.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település területén – gazdasági terület kivételével – tömör kerítés nem helyezhető el.</w:t>
      </w:r>
    </w:p>
    <w:p w:rsidR="00D66246" w:rsidRPr="009738C7"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Kerítés magassága legfeljebb 1,80 m lehet, kivéve</w:t>
      </w:r>
    </w:p>
    <w:p w:rsidR="00D66246" w:rsidRPr="009738C7" w:rsidRDefault="00D66246" w:rsidP="00D66246">
      <w:pPr>
        <w:numPr>
          <w:ilvl w:val="2"/>
          <w:numId w:val="5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sportpályát határoló labdafogó hálót, kerítést; </w:t>
      </w:r>
    </w:p>
    <w:p w:rsidR="00D66246" w:rsidRPr="009738C7" w:rsidRDefault="00D66246" w:rsidP="00D66246">
      <w:pPr>
        <w:numPr>
          <w:ilvl w:val="2"/>
          <w:numId w:val="5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kötöttpályás közlekedési terület (</w:t>
      </w:r>
      <w:proofErr w:type="spellStart"/>
      <w:r w:rsidRPr="009738C7">
        <w:rPr>
          <w:rFonts w:ascii="Times New Roman" w:eastAsia="Times New Roman" w:hAnsi="Times New Roman"/>
          <w:sz w:val="24"/>
          <w:lang w:eastAsia="ar-SA"/>
        </w:rPr>
        <w:t>KÖk</w:t>
      </w:r>
      <w:proofErr w:type="spellEnd"/>
      <w:r w:rsidRPr="009738C7">
        <w:rPr>
          <w:rFonts w:ascii="Times New Roman" w:eastAsia="Times New Roman" w:hAnsi="Times New Roman"/>
          <w:sz w:val="24"/>
          <w:lang w:eastAsia="ar-SA"/>
        </w:rPr>
        <w:t>) menti zajvédő falat;</w:t>
      </w:r>
    </w:p>
    <w:p w:rsidR="00D66246" w:rsidRPr="009738C7" w:rsidRDefault="00D66246" w:rsidP="00D66246">
      <w:pPr>
        <w:numPr>
          <w:ilvl w:val="2"/>
          <w:numId w:val="5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gazdasági területek mentén, a lakóterületek felől létesített kerítést, melynek magassága legfeljebb 2,0 m lehet.</w:t>
      </w:r>
    </w:p>
    <w:p w:rsidR="00D66246" w:rsidRPr="009738C7"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Utcafronti kerítés lábazatának megengedett magassága legfeljebb 0,6 m.</w:t>
      </w:r>
    </w:p>
    <w:p w:rsidR="00D66246" w:rsidRPr="009738C7"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Saroktelek kerítése a saroktól mért 5 m-en belül csak áttört kivitelben készülhet, amennyiben az útszegély és a kerítés közötti távolság kisebb, mint 3,0 m.</w:t>
      </w:r>
    </w:p>
    <w:p w:rsidR="00D66246" w:rsidRPr="009738C7"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Külterületen, beépítésre nem szánt területen – kertes mezőgazdasági terület, különleges beépítésre nem szánt terület, tanya és birtokközpont kivételével - kizárólag fonatos áttört kerítés, vadvédelmi háló helyezhető el.</w:t>
      </w:r>
    </w:p>
    <w:p w:rsidR="00D66246" w:rsidRPr="009738C7"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Kertes mezőgazdasági terület övezeteiben elhelyezett kerítés</w:t>
      </w:r>
    </w:p>
    <w:p w:rsidR="00D66246" w:rsidRPr="009738C7" w:rsidRDefault="00D66246" w:rsidP="00D66246">
      <w:pPr>
        <w:numPr>
          <w:ilvl w:val="2"/>
          <w:numId w:val="5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magassága legfeljebb 1,5 m,</w:t>
      </w:r>
    </w:p>
    <w:p w:rsidR="00D66246" w:rsidRPr="009738C7" w:rsidRDefault="00D66246" w:rsidP="00D66246">
      <w:pPr>
        <w:numPr>
          <w:ilvl w:val="2"/>
          <w:numId w:val="5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legalább 50%-ban áttört szerkezetű lehet.</w:t>
      </w:r>
    </w:p>
    <w:p w:rsidR="00D66246" w:rsidRDefault="00D66246" w:rsidP="00D66246">
      <w:pPr>
        <w:numPr>
          <w:ilvl w:val="1"/>
          <w:numId w:val="2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Zöldterület övezetiben épített kerítés legalább 90 %-ban áttört szerkezetű lehet.</w:t>
      </w:r>
    </w:p>
    <w:p w:rsidR="00D66246" w:rsidRPr="00736EF9" w:rsidRDefault="00D66246" w:rsidP="00D66246">
      <w:pPr>
        <w:pStyle w:val="Listaszerbekezds"/>
        <w:numPr>
          <w:ilvl w:val="1"/>
          <w:numId w:val="28"/>
        </w:numPr>
        <w:autoSpaceDE w:val="0"/>
        <w:autoSpaceDN w:val="0"/>
        <w:adjustRightInd w:val="0"/>
        <w:spacing w:after="0"/>
        <w:rPr>
          <w:rFonts w:ascii="Times New Roman" w:hAnsi="Times New Roman"/>
          <w:iCs/>
          <w:sz w:val="24"/>
        </w:rPr>
      </w:pPr>
      <w:r>
        <w:rPr>
          <w:rStyle w:val="Lbjegyzet-hivatkozs"/>
          <w:rFonts w:ascii="Times New Roman" w:hAnsi="Times New Roman"/>
          <w:iCs/>
          <w:sz w:val="24"/>
        </w:rPr>
        <w:footnoteReference w:id="9"/>
      </w:r>
      <w:r w:rsidRPr="00736EF9">
        <w:rPr>
          <w:rFonts w:ascii="Times New Roman" w:hAnsi="Times New Roman"/>
          <w:iCs/>
          <w:sz w:val="24"/>
        </w:rPr>
        <w:t xml:space="preserve">Lakó és településközpont építési övezetekbe tartozó ingatlan közterületi határán </w:t>
      </w:r>
      <w:proofErr w:type="spellStart"/>
      <w:r w:rsidRPr="00736EF9">
        <w:rPr>
          <w:rFonts w:ascii="Times New Roman" w:hAnsi="Times New Roman"/>
          <w:iCs/>
          <w:sz w:val="24"/>
        </w:rPr>
        <w:t>lakásonként</w:t>
      </w:r>
      <w:proofErr w:type="spellEnd"/>
      <w:r w:rsidRPr="00736EF9">
        <w:rPr>
          <w:rFonts w:ascii="Times New Roman" w:hAnsi="Times New Roman"/>
          <w:iCs/>
          <w:sz w:val="24"/>
        </w:rPr>
        <w:t xml:space="preserve"> egy, de </w:t>
      </w:r>
      <w:proofErr w:type="spellStart"/>
      <w:r w:rsidRPr="00736EF9">
        <w:rPr>
          <w:rFonts w:ascii="Times New Roman" w:hAnsi="Times New Roman"/>
          <w:iCs/>
          <w:sz w:val="24"/>
        </w:rPr>
        <w:t>ingatlanonként</w:t>
      </w:r>
      <w:proofErr w:type="spellEnd"/>
      <w:r w:rsidRPr="00736EF9">
        <w:rPr>
          <w:rFonts w:ascii="Times New Roman" w:hAnsi="Times New Roman"/>
          <w:iCs/>
          <w:sz w:val="24"/>
        </w:rPr>
        <w:t xml:space="preserve"> legfeljebb kettő, 4 m-nél nem szélesebb kapubehajtó létesíthető.</w:t>
      </w:r>
    </w:p>
    <w:p w:rsidR="00D66246" w:rsidRPr="00736EF9" w:rsidRDefault="00D66246" w:rsidP="00D66246">
      <w:pPr>
        <w:pStyle w:val="Listaszerbekezds"/>
        <w:autoSpaceDE w:val="0"/>
        <w:autoSpaceDN w:val="0"/>
        <w:adjustRightInd w:val="0"/>
        <w:spacing w:after="0"/>
        <w:ind w:left="0"/>
        <w:rPr>
          <w:rFonts w:ascii="Times New Roman" w:hAnsi="Times New Roman"/>
          <w:sz w:val="24"/>
        </w:rPr>
      </w:pPr>
      <w:r w:rsidRPr="00736EF9">
        <w:rPr>
          <w:rFonts w:ascii="Times New Roman" w:hAnsi="Times New Roman"/>
          <w:sz w:val="24"/>
        </w:rPr>
        <w:t>(9)</w:t>
      </w:r>
      <w:r>
        <w:rPr>
          <w:rStyle w:val="Lbjegyzet-hivatkozs"/>
          <w:rFonts w:ascii="Times New Roman" w:hAnsi="Times New Roman"/>
          <w:sz w:val="24"/>
        </w:rPr>
        <w:footnoteReference w:id="10"/>
      </w:r>
      <w:r w:rsidRPr="00736EF9">
        <w:rPr>
          <w:rFonts w:ascii="Times New Roman" w:hAnsi="Times New Roman"/>
          <w:sz w:val="24"/>
        </w:rPr>
        <w:t xml:space="preserve"> Saroktelek esetén a gépjármű kapubehajtó az alárendelt úton az úttestek széleinek metszéspontjától számított 5 m távoságon belül nem lehet.</w:t>
      </w:r>
    </w:p>
    <w:p w:rsidR="00D66246" w:rsidRPr="00736EF9" w:rsidRDefault="00D66246" w:rsidP="00D66246">
      <w:pPr>
        <w:pStyle w:val="Listaszerbekezds"/>
        <w:autoSpaceDE w:val="0"/>
        <w:autoSpaceDN w:val="0"/>
        <w:adjustRightInd w:val="0"/>
        <w:spacing w:after="0"/>
        <w:ind w:left="0"/>
        <w:rPr>
          <w:rFonts w:ascii="Times New Roman" w:hAnsi="Times New Roman"/>
          <w:sz w:val="24"/>
        </w:rPr>
      </w:pPr>
    </w:p>
    <w:p w:rsidR="00D66246" w:rsidRPr="009738C7" w:rsidRDefault="00D66246" w:rsidP="00D66246">
      <w:pPr>
        <w:pStyle w:val="hszcmsor2"/>
        <w:ind w:left="425" w:hanging="425"/>
        <w:rPr>
          <w:rFonts w:ascii="Times New Roman" w:hAnsi="Times New Roman"/>
          <w:sz w:val="24"/>
          <w:szCs w:val="24"/>
        </w:rPr>
      </w:pPr>
      <w:bookmarkStart w:id="149" w:name="_Toc505068599"/>
      <w:bookmarkStart w:id="150" w:name="_Toc513018756"/>
      <w:bookmarkStart w:id="151" w:name="_Toc515352272"/>
      <w:bookmarkStart w:id="152" w:name="_Toc515440789"/>
      <w:bookmarkStart w:id="153" w:name="_Toc20990440"/>
      <w:r w:rsidRPr="009738C7">
        <w:rPr>
          <w:rFonts w:ascii="Times New Roman" w:hAnsi="Times New Roman"/>
          <w:sz w:val="24"/>
          <w:szCs w:val="24"/>
        </w:rPr>
        <w:t>A beépítési mód, az építési hely</w:t>
      </w:r>
      <w:bookmarkEnd w:id="149"/>
      <w:bookmarkEnd w:id="150"/>
      <w:bookmarkEnd w:id="151"/>
      <w:bookmarkEnd w:id="152"/>
      <w:r w:rsidRPr="009738C7">
        <w:rPr>
          <w:rFonts w:ascii="Times New Roman" w:hAnsi="Times New Roman"/>
          <w:sz w:val="24"/>
          <w:szCs w:val="24"/>
        </w:rPr>
        <w:t xml:space="preserve"> és az épület-elhelyezés</w:t>
      </w:r>
      <w:bookmarkEnd w:id="153"/>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rendelet 1. mellékletében szereplő beépítési módok:</w:t>
      </w:r>
    </w:p>
    <w:p w:rsidR="00D66246" w:rsidRPr="009738C7" w:rsidRDefault="00D66246" w:rsidP="00D66246">
      <w:pPr>
        <w:numPr>
          <w:ilvl w:val="2"/>
          <w:numId w:val="1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zártsorú beépítési mód (Z),</w:t>
      </w:r>
    </w:p>
    <w:p w:rsidR="00D66246" w:rsidRPr="009738C7" w:rsidRDefault="00D66246" w:rsidP="00D66246">
      <w:pPr>
        <w:numPr>
          <w:ilvl w:val="2"/>
          <w:numId w:val="1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oldalhatáron álló beépítési mód (O),</w:t>
      </w:r>
    </w:p>
    <w:p w:rsidR="00D66246" w:rsidRPr="009738C7" w:rsidRDefault="00D66246" w:rsidP="00D66246">
      <w:pPr>
        <w:numPr>
          <w:ilvl w:val="2"/>
          <w:numId w:val="1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szabadon álló beépítési mód (SZ),</w:t>
      </w:r>
    </w:p>
    <w:p w:rsidR="00D66246" w:rsidRPr="009738C7" w:rsidRDefault="00D66246" w:rsidP="00D66246">
      <w:pPr>
        <w:numPr>
          <w:ilvl w:val="2"/>
          <w:numId w:val="1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ikres beépítési mód (I).</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Újonnan beépítésre kerülő területen oldalhatáron álló beépítési mód esetén az építési hely egyik határvonala az északi irányhoz közelebb eső telekhatár.</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Új épület elhelyezése esetén az épület közterület felőli homlokvonala igazodjon a kialakult állapothoz.</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előkert mértéke</w:t>
      </w:r>
    </w:p>
    <w:p w:rsidR="00D66246" w:rsidRPr="0037602F" w:rsidRDefault="00D66246" w:rsidP="00D66246">
      <w:pPr>
        <w:pStyle w:val="Listaszerbekezds"/>
        <w:numPr>
          <w:ilvl w:val="2"/>
          <w:numId w:val="54"/>
        </w:numPr>
        <w:autoSpaceDE w:val="0"/>
        <w:autoSpaceDN w:val="0"/>
        <w:adjustRightInd w:val="0"/>
        <w:spacing w:after="0"/>
        <w:rPr>
          <w:rFonts w:ascii="Times New Roman" w:hAnsi="Times New Roman"/>
          <w:iCs/>
          <w:sz w:val="24"/>
        </w:rPr>
      </w:pPr>
      <w:r>
        <w:rPr>
          <w:rStyle w:val="Lbjegyzet-hivatkozs"/>
          <w:rFonts w:ascii="Times New Roman" w:hAnsi="Times New Roman"/>
          <w:iCs/>
          <w:sz w:val="24"/>
        </w:rPr>
        <w:footnoteReference w:id="11"/>
      </w:r>
      <w:r w:rsidRPr="0037602F">
        <w:rPr>
          <w:rFonts w:ascii="Times New Roman" w:hAnsi="Times New Roman"/>
          <w:iCs/>
          <w:sz w:val="24"/>
        </w:rPr>
        <w:t>lakó és településközpont terület építési övezeteiben: 5,0 m – a (3) bekezdésben foglaltak figyelembevételével.</w:t>
      </w:r>
    </w:p>
    <w:p w:rsidR="00D66246" w:rsidRPr="009738C7" w:rsidRDefault="00D66246" w:rsidP="00D66246">
      <w:pPr>
        <w:numPr>
          <w:ilvl w:val="2"/>
          <w:numId w:val="5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gazdasági terület építési övezeteiben: 10,0 m,</w:t>
      </w:r>
    </w:p>
    <w:p w:rsidR="00D66246" w:rsidRPr="009738C7" w:rsidRDefault="00D66246" w:rsidP="00D66246">
      <w:pPr>
        <w:numPr>
          <w:ilvl w:val="2"/>
          <w:numId w:val="5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egyéb építési övezetben: 5,0 m.</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Oldalhatáron álló beépítési mód esetében az építési telek oldalkertje </w:t>
      </w:r>
    </w:p>
    <w:p w:rsidR="00D66246" w:rsidRPr="009738C7" w:rsidRDefault="00D66246" w:rsidP="00D66246">
      <w:pPr>
        <w:numPr>
          <w:ilvl w:val="2"/>
          <w:numId w:val="5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10,0 m szélességet el nem érő építési telek esetében 3,0 m,</w:t>
      </w:r>
    </w:p>
    <w:p w:rsidR="00D66246" w:rsidRPr="009738C7" w:rsidRDefault="00D66246" w:rsidP="00D66246">
      <w:pPr>
        <w:numPr>
          <w:ilvl w:val="2"/>
          <w:numId w:val="5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10,0-12,0 m szélességű építési telek esetében 4,0 m,</w:t>
      </w:r>
    </w:p>
    <w:p w:rsidR="00D66246" w:rsidRPr="009738C7" w:rsidRDefault="00D66246" w:rsidP="00D66246">
      <w:pPr>
        <w:numPr>
          <w:ilvl w:val="2"/>
          <w:numId w:val="5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egyéb esetben 5,0 m. </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Szabadon álló beépítési mód esetén az építési telek oldalkertje az övezetben előirt épületmagasság fele, de legalább 3,0 m.</w:t>
      </w:r>
    </w:p>
    <w:p w:rsidR="00D66246" w:rsidRPr="009738C7" w:rsidRDefault="00D66246" w:rsidP="00D66246">
      <w:pPr>
        <w:numPr>
          <w:ilvl w:val="1"/>
          <w:numId w:val="46"/>
        </w:numPr>
        <w:suppressAutoHyphens/>
        <w:spacing w:before="0" w:after="0"/>
        <w:rPr>
          <w:rFonts w:ascii="Times New Roman" w:hAnsi="Times New Roman"/>
          <w:sz w:val="24"/>
        </w:rPr>
      </w:pPr>
      <w:r>
        <w:rPr>
          <w:rStyle w:val="Lbjegyzet-hivatkozs"/>
          <w:rFonts w:ascii="Times New Roman" w:hAnsi="Times New Roman"/>
          <w:sz w:val="24"/>
        </w:rPr>
        <w:footnoteReference w:id="12"/>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Legfeljebb 18,0 m telekmélységű fekvő telek esetében a hátsókert 3,0 m, de legalább olyan mérték, amely nem csökkenti a szomszédos telek beépítési jogát.</w:t>
      </w:r>
    </w:p>
    <w:p w:rsidR="00D66246" w:rsidRPr="009738C7" w:rsidRDefault="00D66246" w:rsidP="00D66246">
      <w:pPr>
        <w:numPr>
          <w:ilvl w:val="1"/>
          <w:numId w:val="46"/>
        </w:numPr>
        <w:suppressAutoHyphens/>
        <w:autoSpaceDE w:val="0"/>
        <w:autoSpaceDN w:val="0"/>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Ha a Szabályozási terv építési helyet jelöl, az elő-, oldal- és hátsókert méretét a Szabályozási terven jelöltek szerint kell figyelembe venni.</w:t>
      </w:r>
    </w:p>
    <w:p w:rsidR="00D66246" w:rsidRPr="009738C7" w:rsidRDefault="00D66246" w:rsidP="00D66246">
      <w:pPr>
        <w:pStyle w:val="hszcmsor2"/>
        <w:rPr>
          <w:rFonts w:ascii="Times New Roman" w:hAnsi="Times New Roman"/>
          <w:sz w:val="24"/>
          <w:szCs w:val="24"/>
        </w:rPr>
      </w:pPr>
      <w:bookmarkStart w:id="154" w:name="_Toc434932416"/>
      <w:bookmarkStart w:id="155" w:name="_Toc505068600"/>
      <w:bookmarkStart w:id="156" w:name="_Toc513018757"/>
      <w:r w:rsidRPr="009738C7">
        <w:rPr>
          <w:rFonts w:ascii="Times New Roman" w:hAnsi="Times New Roman"/>
          <w:sz w:val="24"/>
          <w:szCs w:val="24"/>
        </w:rPr>
        <w:t xml:space="preserve"> </w:t>
      </w:r>
      <w:bookmarkStart w:id="157" w:name="_Toc515352273"/>
      <w:bookmarkStart w:id="158" w:name="_Toc515440790"/>
      <w:bookmarkStart w:id="159" w:name="_Toc20990441"/>
      <w:r w:rsidRPr="009738C7">
        <w:rPr>
          <w:rFonts w:ascii="Times New Roman" w:hAnsi="Times New Roman"/>
          <w:sz w:val="24"/>
          <w:szCs w:val="24"/>
        </w:rPr>
        <w:t>Melléképületek és egyes melléképítmények elhelyezése</w:t>
      </w:r>
      <w:bookmarkEnd w:id="154"/>
      <w:bookmarkEnd w:id="155"/>
      <w:bookmarkEnd w:id="156"/>
      <w:bookmarkEnd w:id="157"/>
      <w:bookmarkEnd w:id="158"/>
      <w:bookmarkEnd w:id="159"/>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Melléképület kizárólag fő rendeltetésű épület megléte esetén, vagy azzal egyidejűleg építhető.</w:t>
      </w:r>
    </w:p>
    <w:p w:rsidR="00D66246" w:rsidRPr="009738C7" w:rsidRDefault="00D66246" w:rsidP="00D66246">
      <w:pPr>
        <w:numPr>
          <w:ilvl w:val="1"/>
          <w:numId w:val="3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Lakó- és településközpont terület építési övezeteiben </w:t>
      </w:r>
      <w:proofErr w:type="spellStart"/>
      <w:r w:rsidRPr="009738C7">
        <w:rPr>
          <w:rFonts w:ascii="Times New Roman" w:eastAsia="Times New Roman" w:hAnsi="Times New Roman"/>
          <w:sz w:val="24"/>
          <w:lang w:eastAsia="ar-SA"/>
        </w:rPr>
        <w:t>telkenként</w:t>
      </w:r>
      <w:proofErr w:type="spellEnd"/>
      <w:r w:rsidRPr="009738C7">
        <w:rPr>
          <w:rFonts w:ascii="Times New Roman" w:eastAsia="Times New Roman" w:hAnsi="Times New Roman"/>
          <w:sz w:val="24"/>
          <w:lang w:eastAsia="ar-SA"/>
        </w:rPr>
        <w:t xml:space="preserve"> legfeljebb 2 melléképület és 2 lábon álló kerti tető helyezhető el.</w:t>
      </w:r>
    </w:p>
    <w:p w:rsidR="00D66246" w:rsidRPr="009738C7" w:rsidRDefault="00D66246" w:rsidP="00D66246">
      <w:pPr>
        <w:numPr>
          <w:ilvl w:val="1"/>
          <w:numId w:val="3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Ideiglenes épület, továbbá állandó használatra </w:t>
      </w:r>
      <w:proofErr w:type="gramStart"/>
      <w:r w:rsidRPr="009738C7">
        <w:rPr>
          <w:rFonts w:ascii="Times New Roman" w:eastAsia="Times New Roman" w:hAnsi="Times New Roman"/>
          <w:sz w:val="24"/>
          <w:lang w:eastAsia="ar-SA"/>
        </w:rPr>
        <w:t>egy helyben</w:t>
      </w:r>
      <w:proofErr w:type="gramEnd"/>
      <w:r w:rsidRPr="009738C7">
        <w:rPr>
          <w:rFonts w:ascii="Times New Roman" w:eastAsia="Times New Roman" w:hAnsi="Times New Roman"/>
          <w:sz w:val="24"/>
          <w:lang w:eastAsia="ar-SA"/>
        </w:rPr>
        <w:t xml:space="preserve"> tartott lakókocsi a település területén kizárólag ideiglenes jelleggel helyezhető el legfeljebb 180 napig, vagy – felvonulási épületként – az építés ideje alatt legfeljebb a használatbavételi engedélyig.</w:t>
      </w:r>
    </w:p>
    <w:p w:rsidR="00D66246" w:rsidRPr="009738C7" w:rsidRDefault="00D66246" w:rsidP="00D66246">
      <w:pPr>
        <w:numPr>
          <w:ilvl w:val="1"/>
          <w:numId w:val="3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Kerti víz- és fürdőmedence nem helyezhető el az elő- és oldalkertben, valamint a hátsókerti telekhatártól számított 3,0 m-es teleksávban.</w:t>
      </w:r>
    </w:p>
    <w:p w:rsidR="00D66246" w:rsidRPr="009738C7" w:rsidRDefault="00D66246" w:rsidP="00D66246">
      <w:pPr>
        <w:numPr>
          <w:ilvl w:val="1"/>
          <w:numId w:val="3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Beépítésre szánt területeken állattartó épület:</w:t>
      </w:r>
    </w:p>
    <w:p w:rsidR="00D66246" w:rsidRPr="009738C7" w:rsidRDefault="00D66246" w:rsidP="00D66246">
      <w:pPr>
        <w:numPr>
          <w:ilvl w:val="2"/>
          <w:numId w:val="5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kisvárosias lakóterület, kertvárosias lakóterület, településközpont terület, üdülőterület, különleges sport-, strand- és gyógyszálló, </w:t>
      </w:r>
      <w:proofErr w:type="spellStart"/>
      <w:r w:rsidRPr="009738C7">
        <w:rPr>
          <w:rFonts w:ascii="Times New Roman" w:eastAsia="Times New Roman" w:hAnsi="Times New Roman"/>
          <w:sz w:val="24"/>
          <w:lang w:eastAsia="ar-SA"/>
        </w:rPr>
        <w:t>wellnes</w:t>
      </w:r>
      <w:proofErr w:type="spellEnd"/>
      <w:r w:rsidRPr="009738C7">
        <w:rPr>
          <w:rFonts w:ascii="Times New Roman" w:eastAsia="Times New Roman" w:hAnsi="Times New Roman"/>
          <w:sz w:val="24"/>
          <w:lang w:eastAsia="ar-SA"/>
        </w:rPr>
        <w:t xml:space="preserve"> terület építési övezeteiben, valamint Lf-1 építési övezetben nem helyezhető el,</w:t>
      </w:r>
    </w:p>
    <w:p w:rsidR="00D66246" w:rsidRPr="009738C7" w:rsidRDefault="00D66246" w:rsidP="00D66246">
      <w:pPr>
        <w:numPr>
          <w:ilvl w:val="2"/>
          <w:numId w:val="56"/>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13"/>
      </w:r>
      <w:r w:rsidRPr="009738C7">
        <w:rPr>
          <w:rFonts w:ascii="Times New Roman" w:eastAsia="Times New Roman" w:hAnsi="Times New Roman"/>
          <w:sz w:val="24"/>
          <w:lang w:eastAsia="ar-SA"/>
        </w:rPr>
        <w:t xml:space="preserve">Lf-2, </w:t>
      </w:r>
      <w:r>
        <w:rPr>
          <w:rFonts w:ascii="Times New Roman" w:eastAsia="Times New Roman" w:hAnsi="Times New Roman"/>
          <w:sz w:val="24"/>
          <w:lang w:eastAsia="ar-SA"/>
        </w:rPr>
        <w:t xml:space="preserve">Lf-2a, </w:t>
      </w:r>
      <w:r w:rsidRPr="009738C7">
        <w:rPr>
          <w:rFonts w:ascii="Times New Roman" w:eastAsia="Times New Roman" w:hAnsi="Times New Roman"/>
          <w:sz w:val="24"/>
          <w:lang w:eastAsia="ar-SA"/>
        </w:rPr>
        <w:t>Lf-3, Lf-4 építési övezetben</w:t>
      </w:r>
    </w:p>
    <w:p w:rsidR="00D66246" w:rsidRPr="009738C7" w:rsidRDefault="00D66246" w:rsidP="00D66246">
      <w:pPr>
        <w:numPr>
          <w:ilvl w:val="2"/>
          <w:numId w:val="57"/>
        </w:numPr>
        <w:tabs>
          <w:tab w:val="left" w:pos="0"/>
        </w:tabs>
        <w:autoSpaceDE w:val="0"/>
        <w:autoSpaceDN w:val="0"/>
        <w:spacing w:before="0" w:after="0"/>
        <w:rPr>
          <w:rFonts w:ascii="Times New Roman" w:hAnsi="Times New Roman"/>
          <w:sz w:val="24"/>
        </w:rPr>
      </w:pPr>
      <w:r w:rsidRPr="009738C7">
        <w:rPr>
          <w:rFonts w:ascii="Times New Roman" w:hAnsi="Times New Roman"/>
          <w:sz w:val="24"/>
        </w:rPr>
        <w:t>legfeljebb 30 m</w:t>
      </w:r>
      <w:r w:rsidRPr="009738C7">
        <w:rPr>
          <w:rFonts w:ascii="Times New Roman" w:hAnsi="Times New Roman"/>
          <w:sz w:val="24"/>
          <w:vertAlign w:val="superscript"/>
        </w:rPr>
        <w:t>2</w:t>
      </w:r>
      <w:r w:rsidRPr="009738C7">
        <w:rPr>
          <w:rFonts w:ascii="Times New Roman" w:hAnsi="Times New Roman"/>
          <w:sz w:val="24"/>
        </w:rPr>
        <w:t xml:space="preserve"> nettó alapterülettel és 180 m</w:t>
      </w:r>
      <w:r w:rsidRPr="009738C7">
        <w:rPr>
          <w:rFonts w:ascii="Times New Roman" w:hAnsi="Times New Roman"/>
          <w:sz w:val="24"/>
          <w:vertAlign w:val="superscript"/>
        </w:rPr>
        <w:t>3</w:t>
      </w:r>
      <w:r w:rsidRPr="009738C7">
        <w:rPr>
          <w:rFonts w:ascii="Times New Roman" w:hAnsi="Times New Roman"/>
          <w:sz w:val="24"/>
        </w:rPr>
        <w:t xml:space="preserve"> nettó térfogattal építhető,</w:t>
      </w:r>
    </w:p>
    <w:p w:rsidR="00D66246" w:rsidRPr="009738C7" w:rsidRDefault="00D66246" w:rsidP="00D66246">
      <w:pPr>
        <w:numPr>
          <w:ilvl w:val="2"/>
          <w:numId w:val="57"/>
        </w:numPr>
        <w:tabs>
          <w:tab w:val="left" w:pos="0"/>
        </w:tabs>
        <w:autoSpaceDE w:val="0"/>
        <w:autoSpaceDN w:val="0"/>
        <w:spacing w:before="0" w:after="0"/>
        <w:rPr>
          <w:rFonts w:ascii="Times New Roman" w:hAnsi="Times New Roman"/>
          <w:sz w:val="24"/>
        </w:rPr>
      </w:pPr>
      <w:r w:rsidRPr="009738C7">
        <w:rPr>
          <w:rFonts w:ascii="Times New Roman" w:hAnsi="Times New Roman"/>
          <w:sz w:val="24"/>
        </w:rPr>
        <w:t>a telek közterületi határvonalától mért 15,0 m mélységű telekrészén nem helyezhető el,</w:t>
      </w:r>
    </w:p>
    <w:p w:rsidR="00D66246" w:rsidRPr="009738C7" w:rsidRDefault="00D66246" w:rsidP="00D66246">
      <w:pPr>
        <w:numPr>
          <w:ilvl w:val="2"/>
          <w:numId w:val="57"/>
        </w:numPr>
        <w:tabs>
          <w:tab w:val="left" w:pos="0"/>
        </w:tabs>
        <w:autoSpaceDE w:val="0"/>
        <w:autoSpaceDN w:val="0"/>
        <w:spacing w:before="0" w:after="0"/>
        <w:rPr>
          <w:rFonts w:ascii="Times New Roman" w:hAnsi="Times New Roman"/>
          <w:sz w:val="24"/>
        </w:rPr>
      </w:pPr>
      <w:r>
        <w:rPr>
          <w:rStyle w:val="Lbjegyzet-hivatkozs"/>
          <w:rFonts w:ascii="Times New Roman" w:hAnsi="Times New Roman"/>
          <w:sz w:val="24"/>
        </w:rPr>
        <w:footnoteReference w:id="14"/>
      </w:r>
      <w:r>
        <w:rPr>
          <w:rFonts w:ascii="Times New Roman" w:hAnsi="Times New Roman"/>
          <w:sz w:val="24"/>
        </w:rPr>
        <w:t>a szomszédos telken lévő fő rendeltetésű épülettől legalább 10,0 m távolságra helyezhető el.</w:t>
      </w:r>
    </w:p>
    <w:p w:rsidR="00D66246" w:rsidRPr="009738C7" w:rsidRDefault="00D66246" w:rsidP="00D66246">
      <w:pPr>
        <w:numPr>
          <w:ilvl w:val="2"/>
          <w:numId w:val="5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Lf-3* építési övezetben a beépíthető alapterület 40%-át meg nem haladó mértékig, de legfeljebb 120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alapterülettel, 6,0 m épületmagasságga</w:t>
      </w:r>
      <w:r>
        <w:rPr>
          <w:rFonts w:ascii="Times New Roman" w:eastAsia="Times New Roman" w:hAnsi="Times New Roman"/>
          <w:sz w:val="24"/>
          <w:lang w:eastAsia="ar-SA"/>
        </w:rPr>
        <w:t>l</w:t>
      </w:r>
      <w:r w:rsidRPr="009738C7">
        <w:rPr>
          <w:rFonts w:ascii="Times New Roman" w:eastAsia="Times New Roman" w:hAnsi="Times New Roman"/>
          <w:sz w:val="24"/>
          <w:lang w:eastAsia="ar-SA"/>
        </w:rPr>
        <w:t>.</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Az előkertben legfeljebb 6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alapterületű, legfeljebb 2,0 m magas hulladéktartály-tároló elhelyezhető.</w:t>
      </w:r>
    </w:p>
    <w:p w:rsidR="00D66246" w:rsidRPr="009738C7" w:rsidRDefault="00D66246" w:rsidP="00D66246">
      <w:pPr>
        <w:numPr>
          <w:ilvl w:val="1"/>
          <w:numId w:val="4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oldalkertben kizárólag tárolási célt nem szolgáló kerti építmény helyezhető el.</w:t>
      </w:r>
    </w:p>
    <w:p w:rsidR="00D66246" w:rsidRPr="009738C7" w:rsidRDefault="00D66246" w:rsidP="00D66246">
      <w:pPr>
        <w:numPr>
          <w:ilvl w:val="1"/>
          <w:numId w:val="4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Fedett gépjárműtároló elő- és oldalkertben nem helyezhető el.</w:t>
      </w:r>
    </w:p>
    <w:p w:rsidR="00D66246" w:rsidRPr="009738C7" w:rsidRDefault="00D66246" w:rsidP="00D66246">
      <w:pPr>
        <w:numPr>
          <w:ilvl w:val="1"/>
          <w:numId w:val="4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Lakó-, üdülő- és településközpont terület építési övezeteiben a melléképítmények közül a következők nem helyezhetők el: </w:t>
      </w:r>
    </w:p>
    <w:p w:rsidR="00D66246" w:rsidRPr="009738C7" w:rsidRDefault="00D66246" w:rsidP="00D66246">
      <w:pPr>
        <w:numPr>
          <w:ilvl w:val="2"/>
          <w:numId w:val="5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trágyatároló,</w:t>
      </w:r>
    </w:p>
    <w:p w:rsidR="00D66246" w:rsidRPr="009738C7" w:rsidRDefault="00D66246" w:rsidP="00D66246">
      <w:pPr>
        <w:numPr>
          <w:ilvl w:val="2"/>
          <w:numId w:val="5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siló, ömlesztett anyag-, folyadék- és gáztároló.</w:t>
      </w:r>
    </w:p>
    <w:p w:rsidR="00D66246" w:rsidRPr="009738C7" w:rsidRDefault="00D66246" w:rsidP="00D66246">
      <w:pPr>
        <w:pStyle w:val="hszFEJEZET"/>
        <w:spacing w:after="120"/>
        <w:rPr>
          <w:rFonts w:ascii="Times New Roman" w:hAnsi="Times New Roman"/>
          <w:szCs w:val="24"/>
          <w:lang w:eastAsia="ar-SA"/>
        </w:rPr>
      </w:pPr>
      <w:bookmarkStart w:id="160" w:name="_Toc505068320"/>
      <w:bookmarkStart w:id="161" w:name="_Toc515352274"/>
      <w:bookmarkStart w:id="162" w:name="_Toc515440791"/>
      <w:bookmarkStart w:id="163" w:name="_Toc20990442"/>
      <w:r w:rsidRPr="009738C7">
        <w:rPr>
          <w:rFonts w:ascii="Times New Roman" w:hAnsi="Times New Roman"/>
          <w:caps w:val="0"/>
          <w:szCs w:val="24"/>
          <w:lang w:eastAsia="ar-SA"/>
        </w:rPr>
        <w:t>F</w:t>
      </w:r>
      <w:bookmarkEnd w:id="160"/>
      <w:r w:rsidRPr="009738C7">
        <w:rPr>
          <w:rFonts w:ascii="Times New Roman" w:hAnsi="Times New Roman"/>
          <w:caps w:val="0"/>
          <w:szCs w:val="24"/>
          <w:lang w:eastAsia="ar-SA"/>
        </w:rPr>
        <w:t>ejezet</w:t>
      </w:r>
      <w:bookmarkEnd w:id="161"/>
      <w:bookmarkEnd w:id="162"/>
      <w:bookmarkEnd w:id="163"/>
    </w:p>
    <w:p w:rsidR="00D66246" w:rsidRPr="009738C7" w:rsidRDefault="00D66246" w:rsidP="00D66246">
      <w:pPr>
        <w:pStyle w:val="hszcmsor1"/>
        <w:ind w:left="720"/>
        <w:rPr>
          <w:rFonts w:ascii="Times New Roman" w:hAnsi="Times New Roman"/>
          <w:szCs w:val="24"/>
        </w:rPr>
      </w:pPr>
      <w:bookmarkStart w:id="164" w:name="_Toc515352275"/>
      <w:bookmarkStart w:id="165" w:name="_Toc515440792"/>
      <w:bookmarkStart w:id="166" w:name="_Toc20990443"/>
      <w:bookmarkStart w:id="167" w:name="_Toc513018760"/>
      <w:r w:rsidRPr="009738C7">
        <w:rPr>
          <w:rFonts w:ascii="Times New Roman" w:hAnsi="Times New Roman"/>
          <w:caps w:val="0"/>
          <w:szCs w:val="24"/>
        </w:rPr>
        <w:t>A beépítésre szánt területekre vonatkozó előírások</w:t>
      </w:r>
      <w:bookmarkEnd w:id="164"/>
      <w:bookmarkEnd w:id="165"/>
      <w:bookmarkEnd w:id="166"/>
    </w:p>
    <w:p w:rsidR="00D66246" w:rsidRPr="009738C7" w:rsidRDefault="00D66246" w:rsidP="00D66246">
      <w:pPr>
        <w:pStyle w:val="hszcmsor2"/>
        <w:rPr>
          <w:rFonts w:ascii="Times New Roman" w:hAnsi="Times New Roman"/>
          <w:sz w:val="24"/>
          <w:szCs w:val="24"/>
        </w:rPr>
      </w:pPr>
      <w:bookmarkStart w:id="168" w:name="_Toc505068601"/>
      <w:bookmarkStart w:id="169" w:name="_Toc513018761"/>
      <w:bookmarkStart w:id="170" w:name="_Toc515352276"/>
      <w:bookmarkStart w:id="171" w:name="_Toc515440793"/>
      <w:bookmarkStart w:id="172" w:name="_Toc20990444"/>
      <w:bookmarkEnd w:id="167"/>
      <w:r w:rsidRPr="009738C7">
        <w:rPr>
          <w:rFonts w:ascii="Times New Roman" w:hAnsi="Times New Roman"/>
          <w:sz w:val="24"/>
          <w:szCs w:val="24"/>
        </w:rPr>
        <w:t>A beépítésre szánt terület</w:t>
      </w:r>
      <w:bookmarkEnd w:id="168"/>
      <w:bookmarkEnd w:id="169"/>
      <w:r w:rsidRPr="009738C7">
        <w:rPr>
          <w:rFonts w:ascii="Times New Roman" w:hAnsi="Times New Roman"/>
          <w:sz w:val="24"/>
          <w:szCs w:val="24"/>
        </w:rPr>
        <w:t>ek</w:t>
      </w:r>
      <w:bookmarkEnd w:id="170"/>
      <w:bookmarkEnd w:id="171"/>
      <w:bookmarkEnd w:id="172"/>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település területén a beépítésre szánt területek sajátos használatuk szerint a következő építési övezetekbe tartoznak:</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Kisvárosias lakóterület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Lk</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Kertvárosias lakóterület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Lke</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Falusias lakóterület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Lf</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Településközpont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Vt</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Intézményterület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Vi</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Gksz</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gazdasági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Gá</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Ipari terület – energiaszolgáltatási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Gip</w:t>
      </w:r>
      <w:proofErr w:type="spellEnd"/>
      <w:r w:rsidRPr="009738C7">
        <w:rPr>
          <w:rFonts w:ascii="Times New Roman" w:eastAsia="Times New Roman" w:hAnsi="Times New Roman"/>
          <w:sz w:val="24"/>
          <w:lang w:eastAsia="ar-SA"/>
        </w:rPr>
        <w:t>-E)</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Üdülőházas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Üü</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Hétvégiházas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Üh</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5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területek</w:t>
      </w:r>
    </w:p>
    <w:p w:rsidR="00D66246" w:rsidRPr="009738C7" w:rsidRDefault="00D66246" w:rsidP="00D66246">
      <w:pPr>
        <w:numPr>
          <w:ilvl w:val="3"/>
          <w:numId w:val="60"/>
        </w:numPr>
        <w:suppressAutoHyphens/>
        <w:spacing w:before="0" w:after="0"/>
        <w:ind w:left="1276" w:hanging="425"/>
        <w:jc w:val="left"/>
        <w:rPr>
          <w:rFonts w:ascii="Times New Roman" w:eastAsia="Times New Roman" w:hAnsi="Times New Roman"/>
          <w:sz w:val="24"/>
          <w:lang w:eastAsia="ar-SA"/>
        </w:rPr>
      </w:pPr>
      <w:r w:rsidRPr="009738C7">
        <w:rPr>
          <w:rFonts w:ascii="Times New Roman" w:eastAsia="Times New Roman" w:hAnsi="Times New Roman"/>
          <w:sz w:val="24"/>
          <w:lang w:eastAsia="ar-SA"/>
        </w:rPr>
        <w:t>sportterület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(K-</w:t>
      </w:r>
      <w:proofErr w:type="spellStart"/>
      <w:r w:rsidRPr="009738C7">
        <w:rPr>
          <w:rFonts w:ascii="Times New Roman" w:eastAsia="Times New Roman" w:hAnsi="Times New Roman"/>
          <w:sz w:val="24"/>
          <w:lang w:eastAsia="ar-SA"/>
        </w:rPr>
        <w:t>Sp</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60"/>
        </w:numPr>
        <w:suppressAutoHyphens/>
        <w:spacing w:before="0" w:after="0"/>
        <w:ind w:left="1276" w:hanging="425"/>
        <w:jc w:val="left"/>
        <w:rPr>
          <w:rFonts w:ascii="Times New Roman" w:eastAsia="Times New Roman" w:hAnsi="Times New Roman"/>
          <w:sz w:val="24"/>
          <w:lang w:eastAsia="ar-SA"/>
        </w:rPr>
      </w:pPr>
      <w:r w:rsidRPr="009738C7">
        <w:rPr>
          <w:rFonts w:ascii="Times New Roman" w:eastAsia="Times New Roman" w:hAnsi="Times New Roman"/>
          <w:sz w:val="24"/>
          <w:lang w:eastAsia="ar-SA"/>
        </w:rPr>
        <w:t>strandterület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(K-</w:t>
      </w:r>
      <w:proofErr w:type="spellStart"/>
      <w:r w:rsidRPr="009738C7">
        <w:rPr>
          <w:rFonts w:ascii="Times New Roman" w:eastAsia="Times New Roman" w:hAnsi="Times New Roman"/>
          <w:sz w:val="24"/>
          <w:lang w:eastAsia="ar-SA"/>
        </w:rPr>
        <w:t>Str</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60"/>
        </w:numPr>
        <w:suppressAutoHyphens/>
        <w:spacing w:before="0" w:after="0"/>
        <w:ind w:left="1276" w:hanging="425"/>
        <w:jc w:val="left"/>
        <w:rPr>
          <w:rFonts w:ascii="Times New Roman" w:eastAsia="Times New Roman" w:hAnsi="Times New Roman"/>
          <w:sz w:val="24"/>
          <w:lang w:eastAsia="ar-SA"/>
        </w:rPr>
      </w:pPr>
      <w:r w:rsidRPr="009738C7">
        <w:rPr>
          <w:rFonts w:ascii="Times New Roman" w:eastAsia="Times New Roman" w:hAnsi="Times New Roman"/>
          <w:sz w:val="24"/>
          <w:lang w:eastAsia="ar-SA"/>
        </w:rPr>
        <w:t>turisztikai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(K-</w:t>
      </w:r>
      <w:proofErr w:type="spellStart"/>
      <w:r w:rsidRPr="009738C7">
        <w:rPr>
          <w:rFonts w:ascii="Times New Roman" w:eastAsia="Times New Roman" w:hAnsi="Times New Roman"/>
          <w:sz w:val="24"/>
          <w:lang w:eastAsia="ar-SA"/>
        </w:rPr>
        <w:t>Tur</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60"/>
        </w:numPr>
        <w:suppressAutoHyphens/>
        <w:spacing w:before="0" w:after="0"/>
        <w:ind w:left="1276" w:hanging="425"/>
        <w:jc w:val="left"/>
        <w:rPr>
          <w:rFonts w:ascii="Times New Roman" w:eastAsia="Times New Roman" w:hAnsi="Times New Roman"/>
          <w:sz w:val="24"/>
          <w:lang w:eastAsia="ar-SA"/>
        </w:rPr>
      </w:pPr>
      <w:r w:rsidRPr="009738C7">
        <w:rPr>
          <w:rFonts w:ascii="Times New Roman" w:eastAsia="Times New Roman" w:hAnsi="Times New Roman"/>
          <w:sz w:val="24"/>
          <w:lang w:eastAsia="ar-SA"/>
        </w:rPr>
        <w:t>szennyvíztisztító</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(K-</w:t>
      </w:r>
      <w:proofErr w:type="spellStart"/>
      <w:r w:rsidRPr="009738C7">
        <w:rPr>
          <w:rFonts w:ascii="Times New Roman" w:eastAsia="Times New Roman" w:hAnsi="Times New Roman"/>
          <w:sz w:val="24"/>
          <w:lang w:eastAsia="ar-SA"/>
        </w:rPr>
        <w:t>Szt</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60"/>
        </w:numPr>
        <w:suppressAutoHyphens/>
        <w:spacing w:before="0" w:after="0"/>
        <w:ind w:left="1276" w:hanging="425"/>
        <w:jc w:val="left"/>
        <w:rPr>
          <w:rFonts w:ascii="Times New Roman" w:eastAsia="Times New Roman" w:hAnsi="Times New Roman"/>
          <w:sz w:val="24"/>
          <w:lang w:eastAsia="ar-SA"/>
        </w:rPr>
      </w:pPr>
      <w:r w:rsidRPr="009738C7">
        <w:rPr>
          <w:rFonts w:ascii="Times New Roman" w:eastAsia="Times New Roman" w:hAnsi="Times New Roman"/>
          <w:sz w:val="24"/>
          <w:lang w:eastAsia="ar-SA"/>
        </w:rPr>
        <w:t>gyógyszálló, wellness terület</w:t>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r>
      <w:r w:rsidRPr="009738C7">
        <w:rPr>
          <w:rFonts w:ascii="Times New Roman" w:eastAsia="Times New Roman" w:hAnsi="Times New Roman"/>
          <w:sz w:val="24"/>
          <w:lang w:eastAsia="ar-SA"/>
        </w:rPr>
        <w:tab/>
        <w:t>(K-</w:t>
      </w:r>
      <w:proofErr w:type="spellStart"/>
      <w:r w:rsidRPr="009738C7">
        <w:rPr>
          <w:rFonts w:ascii="Times New Roman" w:eastAsia="Times New Roman" w:hAnsi="Times New Roman"/>
          <w:sz w:val="24"/>
          <w:lang w:eastAsia="ar-SA"/>
        </w:rPr>
        <w:t>Gy</w:t>
      </w:r>
      <w:proofErr w:type="spellEnd"/>
      <w:r w:rsidRPr="009738C7">
        <w:rPr>
          <w:rFonts w:ascii="Times New Roman" w:eastAsia="Times New Roman" w:hAnsi="Times New Roman"/>
          <w:sz w:val="24"/>
          <w:lang w:eastAsia="ar-SA"/>
        </w:rPr>
        <w:t>)</w:t>
      </w:r>
    </w:p>
    <w:p w:rsidR="00D66246" w:rsidRPr="009738C7" w:rsidRDefault="00D66246" w:rsidP="00D66246">
      <w:pPr>
        <w:suppressAutoHyphens/>
        <w:spacing w:before="0" w:after="0"/>
        <w:ind w:left="1276"/>
        <w:jc w:val="left"/>
        <w:rPr>
          <w:rFonts w:ascii="Times New Roman" w:eastAsia="Times New Roman" w:hAnsi="Times New Roman"/>
          <w:sz w:val="24"/>
          <w:lang w:eastAsia="ar-SA"/>
        </w:rPr>
      </w:pPr>
    </w:p>
    <w:p w:rsidR="00D66246" w:rsidRPr="009738C7" w:rsidRDefault="00D66246" w:rsidP="00D66246">
      <w:pPr>
        <w:numPr>
          <w:ilvl w:val="1"/>
          <w:numId w:val="47"/>
        </w:numPr>
        <w:suppressAutoHyphens/>
        <w:spacing w:before="0" w:after="0"/>
        <w:rPr>
          <w:rFonts w:ascii="Times New Roman" w:eastAsia="Times New Roman" w:hAnsi="Times New Roman"/>
          <w:sz w:val="24"/>
          <w:lang w:eastAsia="ar-SA"/>
        </w:rPr>
      </w:pPr>
      <w:bookmarkStart w:id="173" w:name="_Toc505068603"/>
      <w:bookmarkStart w:id="174" w:name="_Toc513018763"/>
      <w:bookmarkStart w:id="175" w:name="_Toc515352278"/>
      <w:bookmarkStart w:id="176" w:name="_Toc515440795"/>
      <w:r w:rsidRPr="009738C7">
        <w:rPr>
          <w:rFonts w:ascii="Times New Roman" w:eastAsia="Times New Roman" w:hAnsi="Times New Roman"/>
          <w:sz w:val="24"/>
          <w:lang w:eastAsia="ar-SA"/>
        </w:rPr>
        <w:t>Az építési övezeteket, valamint az azokban betartandó telekalakítási és beépítési előírásokat a 2. melléklet határozza meg.</w:t>
      </w:r>
    </w:p>
    <w:p w:rsidR="00D66246" w:rsidRPr="009738C7" w:rsidRDefault="00D66246" w:rsidP="00D66246">
      <w:pPr>
        <w:pStyle w:val="hszcmsor2"/>
        <w:rPr>
          <w:rFonts w:ascii="Times New Roman" w:hAnsi="Times New Roman"/>
          <w:sz w:val="24"/>
          <w:szCs w:val="24"/>
        </w:rPr>
      </w:pPr>
      <w:bookmarkStart w:id="177" w:name="_Toc20990445"/>
      <w:r w:rsidRPr="009738C7">
        <w:rPr>
          <w:rFonts w:ascii="Times New Roman" w:hAnsi="Times New Roman"/>
          <w:sz w:val="24"/>
          <w:szCs w:val="24"/>
        </w:rPr>
        <w:t>Kisvárosias lakóterület</w:t>
      </w:r>
      <w:bookmarkEnd w:id="173"/>
      <w:bookmarkEnd w:id="174"/>
      <w:bookmarkEnd w:id="175"/>
      <w:bookmarkEnd w:id="176"/>
      <w:bookmarkEnd w:id="17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Kisvárosias lakóterület a szabályozási terven </w:t>
      </w:r>
      <w:proofErr w:type="spellStart"/>
      <w:r w:rsidRPr="009738C7">
        <w:rPr>
          <w:rFonts w:ascii="Times New Roman" w:eastAsia="Times New Roman" w:hAnsi="Times New Roman"/>
          <w:sz w:val="24"/>
          <w:lang w:eastAsia="ar-SA"/>
        </w:rPr>
        <w:t>Lk</w:t>
      </w:r>
      <w:proofErr w:type="spellEnd"/>
      <w:r w:rsidRPr="009738C7">
        <w:rPr>
          <w:rFonts w:ascii="Times New Roman" w:eastAsia="Times New Roman" w:hAnsi="Times New Roman"/>
          <w:sz w:val="24"/>
          <w:lang w:eastAsia="ar-SA"/>
        </w:rPr>
        <w:t xml:space="preserve"> jellel jelölt építési övezet, mely sűrű beépítésű, több önálló rendeltetési egységet magába foglaló, elsősorban lakó rendeltetésű épületek elhelyezésére szolgál.</w:t>
      </w:r>
    </w:p>
    <w:p w:rsidR="00D66246" w:rsidRPr="009738C7" w:rsidRDefault="00D66246" w:rsidP="00D66246">
      <w:pPr>
        <w:numPr>
          <w:ilvl w:val="1"/>
          <w:numId w:val="10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Kisvárosias lakóterület építési övezeteiben elhelyezhető fő rendeltetésű épület:</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lakó;</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hitéleti, nevelési, oktatási, egészségügyi, szociális;</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 közösségi szórakoztató;</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6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tabs>
          <w:tab w:val="left" w:pos="1134"/>
        </w:tabs>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10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Kisvárosias lakóterület építési övezeteinek építési telkein kereskedelemi rendeltetés, az ahhoz kapcsolódó összes helyiséget figyelembe véve legfeljebb 500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szintterületen helyezhető el, amennyiben az övezeti előírás másként nem rendelkezik.</w:t>
      </w:r>
    </w:p>
    <w:p w:rsidR="00D66246" w:rsidRPr="009738C7" w:rsidRDefault="00D66246" w:rsidP="00D66246">
      <w:pPr>
        <w:numPr>
          <w:ilvl w:val="1"/>
          <w:numId w:val="105"/>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lastRenderedPageBreak/>
        <w:footnoteReference w:id="15"/>
      </w:r>
    </w:p>
    <w:p w:rsidR="00D66246"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Lk-1 építési övezet építési telkein kizárólag 1 fő rendeltetésű épület helyezhető el. Amennyiben az építési telek átmenő telek, két fő rendeltetésű épület helyezhető el.</w:t>
      </w:r>
    </w:p>
    <w:p w:rsidR="00D66246" w:rsidRDefault="00D66246" w:rsidP="00D66246">
      <w:pPr>
        <w:ind w:left="709" w:hanging="709"/>
        <w:rPr>
          <w:rFonts w:ascii="Times New Roman" w:eastAsia="Times New Roman" w:hAnsi="Times New Roman"/>
          <w:sz w:val="24"/>
          <w:lang w:eastAsia="ar-SA"/>
        </w:rPr>
      </w:pPr>
      <w:r w:rsidRPr="00E62A24">
        <w:rPr>
          <w:rFonts w:ascii="Times New Roman" w:eastAsia="Batang" w:hAnsi="Times New Roman"/>
          <w:sz w:val="24"/>
        </w:rPr>
        <w:t xml:space="preserve">    (1a)</w:t>
      </w:r>
      <w:r w:rsidRPr="00E62A24">
        <w:rPr>
          <w:rStyle w:val="Lbjegyzet-hivatkozs"/>
          <w:rFonts w:ascii="Times New Roman" w:eastAsia="Batang" w:hAnsi="Times New Roman"/>
          <w:sz w:val="24"/>
        </w:rPr>
        <w:footnoteReference w:id="16"/>
      </w:r>
      <w:r w:rsidRPr="00E62A24">
        <w:rPr>
          <w:rFonts w:ascii="Times New Roman" w:eastAsia="Batang" w:hAnsi="Times New Roman"/>
          <w:sz w:val="24"/>
        </w:rPr>
        <w:t xml:space="preserve"> </w:t>
      </w:r>
      <w:r w:rsidRPr="00E62A24">
        <w:rPr>
          <w:rFonts w:ascii="Times New Roman" w:hAnsi="Times New Roman"/>
          <w:color w:val="222222"/>
          <w:sz w:val="24"/>
          <w:shd w:val="clear" w:color="auto" w:fill="FFFFFF"/>
        </w:rPr>
        <w:t>Lk-1</w:t>
      </w:r>
      <w:r w:rsidRPr="00E62A24">
        <w:rPr>
          <w:rFonts w:ascii="Times New Roman" w:hAnsi="Times New Roman"/>
          <w:sz w:val="24"/>
          <w:shd w:val="clear" w:color="auto" w:fill="FFFFFF"/>
        </w:rPr>
        <w:t>, Lk-2, Lk-3</w:t>
      </w:r>
      <w:r>
        <w:rPr>
          <w:rFonts w:ascii="Times New Roman" w:hAnsi="Times New Roman"/>
          <w:sz w:val="24"/>
          <w:shd w:val="clear" w:color="auto" w:fill="FFFFFF"/>
        </w:rPr>
        <w:t xml:space="preserve">, </w:t>
      </w:r>
      <w:r w:rsidRPr="00E62A24">
        <w:rPr>
          <w:rFonts w:ascii="Times New Roman" w:hAnsi="Times New Roman"/>
          <w:sz w:val="24"/>
          <w:shd w:val="clear" w:color="auto" w:fill="FFFFFF"/>
        </w:rPr>
        <w:t xml:space="preserve">Lk-4 </w:t>
      </w:r>
      <w:r>
        <w:rPr>
          <w:rFonts w:ascii="Times New Roman" w:hAnsi="Times New Roman"/>
          <w:sz w:val="24"/>
          <w:shd w:val="clear" w:color="auto" w:fill="FFFFFF"/>
        </w:rPr>
        <w:t xml:space="preserve">és Lk-6 </w:t>
      </w:r>
      <w:r w:rsidRPr="00E62A24">
        <w:rPr>
          <w:rFonts w:ascii="Times New Roman" w:hAnsi="Times New Roman"/>
          <w:color w:val="222222"/>
          <w:sz w:val="24"/>
          <w:shd w:val="clear" w:color="auto" w:fill="FFFFFF"/>
        </w:rPr>
        <w:t>jelű építési övezetben lakórendeltetési</w:t>
      </w:r>
      <w:r w:rsidRPr="00E62A24">
        <w:rPr>
          <w:rFonts w:ascii="Times New Roman" w:hAnsi="Times New Roman"/>
          <w:color w:val="222222"/>
          <w:sz w:val="24"/>
        </w:rPr>
        <w:t xml:space="preserve"> </w:t>
      </w:r>
      <w:proofErr w:type="spellStart"/>
      <w:r w:rsidRPr="00E62A24">
        <w:rPr>
          <w:rFonts w:ascii="Times New Roman" w:hAnsi="Times New Roman"/>
          <w:color w:val="222222"/>
          <w:sz w:val="24"/>
          <w:shd w:val="clear" w:color="auto" w:fill="FFFFFF"/>
        </w:rPr>
        <w:t>egységenként</w:t>
      </w:r>
      <w:proofErr w:type="spellEnd"/>
      <w:r w:rsidRPr="00E62A24">
        <w:rPr>
          <w:rFonts w:ascii="Times New Roman" w:hAnsi="Times New Roman"/>
          <w:color w:val="222222"/>
          <w:sz w:val="24"/>
          <w:shd w:val="clear" w:color="auto" w:fill="FFFFFF"/>
        </w:rPr>
        <w:t xml:space="preserve"> legalább egy személygépjármű elhelyezésére alkalmas zárt</w:t>
      </w:r>
      <w:r w:rsidRPr="00E62A24">
        <w:rPr>
          <w:rFonts w:ascii="Times New Roman" w:hAnsi="Times New Roman"/>
          <w:color w:val="222222"/>
          <w:sz w:val="24"/>
        </w:rPr>
        <w:t xml:space="preserve"> </w:t>
      </w:r>
      <w:r w:rsidRPr="00E62A24">
        <w:rPr>
          <w:rFonts w:ascii="Times New Roman" w:hAnsi="Times New Roman"/>
          <w:color w:val="222222"/>
          <w:sz w:val="24"/>
          <w:shd w:val="clear" w:color="auto" w:fill="FFFFFF"/>
        </w:rPr>
        <w:t>tároló, garázs létesítendő, vagy annak későbbi kialakítására építési</w:t>
      </w:r>
      <w:r w:rsidRPr="00E62A24">
        <w:rPr>
          <w:rFonts w:ascii="Times New Roman" w:hAnsi="Times New Roman"/>
          <w:color w:val="222222"/>
          <w:sz w:val="24"/>
        </w:rPr>
        <w:t xml:space="preserve"> </w:t>
      </w:r>
      <w:r w:rsidRPr="00E62A24">
        <w:rPr>
          <w:rFonts w:ascii="Times New Roman" w:hAnsi="Times New Roman"/>
          <w:color w:val="222222"/>
          <w:sz w:val="24"/>
          <w:shd w:val="clear" w:color="auto" w:fill="FFFFFF"/>
        </w:rPr>
        <w:t>helyen belül, a telek legnagyobb beépítettségét is figyelembe véve,</w:t>
      </w:r>
      <w:r w:rsidRPr="00E62A24">
        <w:rPr>
          <w:rFonts w:ascii="Times New Roman" w:hAnsi="Times New Roman"/>
          <w:color w:val="222222"/>
          <w:sz w:val="24"/>
        </w:rPr>
        <w:t xml:space="preserve"> </w:t>
      </w:r>
      <w:r w:rsidRPr="00E62A24">
        <w:rPr>
          <w:rFonts w:ascii="Times New Roman" w:hAnsi="Times New Roman"/>
          <w:color w:val="222222"/>
          <w:sz w:val="24"/>
          <w:shd w:val="clear" w:color="auto" w:fill="FFFFFF"/>
        </w:rPr>
        <w:t>helyet kell biztosítani.</w:t>
      </w:r>
    </w:p>
    <w:p w:rsidR="00D66246" w:rsidRPr="009738C7" w:rsidRDefault="00D66246" w:rsidP="00D66246">
      <w:pPr>
        <w:pStyle w:val="Listaszerbekezds"/>
        <w:autoSpaceDE w:val="0"/>
        <w:autoSpaceDN w:val="0"/>
        <w:adjustRightInd w:val="0"/>
        <w:spacing w:after="0" w:line="240" w:lineRule="auto"/>
        <w:ind w:left="0"/>
        <w:jc w:val="left"/>
        <w:rPr>
          <w:rFonts w:ascii="Times New Roman" w:eastAsia="Times New Roman" w:hAnsi="Times New Roman"/>
          <w:sz w:val="24"/>
          <w:lang w:eastAsia="ar-SA"/>
        </w:rPr>
      </w:pPr>
      <w:r>
        <w:rPr>
          <w:rFonts w:ascii="Times New Roman" w:eastAsia="Times New Roman" w:hAnsi="Times New Roman"/>
          <w:sz w:val="24"/>
          <w:lang w:eastAsia="ar-SA"/>
        </w:rPr>
        <w:t xml:space="preserve">(2) </w:t>
      </w:r>
      <w:r w:rsidRPr="009738C7">
        <w:rPr>
          <w:rFonts w:ascii="Times New Roman" w:eastAsia="Times New Roman" w:hAnsi="Times New Roman"/>
          <w:sz w:val="24"/>
          <w:lang w:eastAsia="ar-SA"/>
        </w:rPr>
        <w:t>Lk-2 építési övezet építési telkein kizárólag egy épület helyezhető el.</w:t>
      </w:r>
    </w:p>
    <w:p w:rsidR="00D66246" w:rsidRPr="00963BB8" w:rsidRDefault="00D66246" w:rsidP="00D66246">
      <w:pPr>
        <w:pStyle w:val="Listaszerbekezds"/>
        <w:numPr>
          <w:ilvl w:val="1"/>
          <w:numId w:val="61"/>
        </w:numPr>
        <w:suppressAutoHyphens/>
        <w:spacing w:before="0" w:after="0"/>
        <w:rPr>
          <w:rFonts w:ascii="Times New Roman" w:eastAsia="Times New Roman" w:hAnsi="Times New Roman"/>
          <w:sz w:val="24"/>
          <w:lang w:eastAsia="ar-SA"/>
        </w:rPr>
      </w:pPr>
      <w:r w:rsidRPr="00963BB8">
        <w:rPr>
          <w:rFonts w:ascii="Times New Roman" w:eastAsia="Times New Roman" w:hAnsi="Times New Roman"/>
          <w:sz w:val="24"/>
          <w:lang w:eastAsia="ar-SA"/>
        </w:rPr>
        <w:t>Lk-3 építési övezet építési telkein több fő rendeltetésű épület is elhelyezhető.</w:t>
      </w:r>
    </w:p>
    <w:p w:rsidR="00D66246" w:rsidRPr="009738C7" w:rsidRDefault="00D66246" w:rsidP="00D66246">
      <w:pPr>
        <w:numPr>
          <w:ilvl w:val="1"/>
          <w:numId w:val="61"/>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17"/>
      </w:r>
    </w:p>
    <w:p w:rsidR="00D66246" w:rsidRPr="009738C7" w:rsidRDefault="00D66246" w:rsidP="00D66246">
      <w:pPr>
        <w:numPr>
          <w:ilvl w:val="1"/>
          <w:numId w:val="61"/>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18"/>
      </w:r>
      <w:r w:rsidRPr="009738C7">
        <w:rPr>
          <w:rFonts w:ascii="Times New Roman" w:eastAsia="Times New Roman" w:hAnsi="Times New Roman"/>
          <w:sz w:val="24"/>
          <w:lang w:eastAsia="ar-SA"/>
        </w:rPr>
        <w:t>Lk-4</w:t>
      </w:r>
      <w:r>
        <w:rPr>
          <w:rFonts w:ascii="Times New Roman" w:eastAsia="Times New Roman" w:hAnsi="Times New Roman"/>
          <w:sz w:val="24"/>
          <w:lang w:eastAsia="ar-SA"/>
        </w:rPr>
        <w:t xml:space="preserve"> és Lk-6</w:t>
      </w:r>
      <w:r w:rsidRPr="009738C7">
        <w:rPr>
          <w:rFonts w:ascii="Times New Roman" w:eastAsia="Times New Roman" w:hAnsi="Times New Roman"/>
          <w:sz w:val="24"/>
          <w:lang w:eastAsia="ar-SA"/>
        </w:rPr>
        <w:t xml:space="preserve"> építési övezet építési telkein több fő rendeltetésű épület is elhelyezhető.</w:t>
      </w:r>
    </w:p>
    <w:p w:rsidR="00D66246" w:rsidRPr="009738C7" w:rsidRDefault="00D66246" w:rsidP="00D66246">
      <w:pPr>
        <w:numPr>
          <w:ilvl w:val="1"/>
          <w:numId w:val="61"/>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19"/>
      </w:r>
    </w:p>
    <w:p w:rsidR="00D66246" w:rsidRPr="009738C7" w:rsidRDefault="00D66246" w:rsidP="00D66246">
      <w:pPr>
        <w:pStyle w:val="bekezds1"/>
        <w:spacing w:after="60"/>
        <w:ind w:left="0" w:firstLine="0"/>
        <w:rPr>
          <w:rFonts w:ascii="Times New Roman" w:hAnsi="Times New Roman"/>
          <w:i/>
          <w:sz w:val="24"/>
          <w:szCs w:val="24"/>
        </w:rPr>
      </w:pPr>
      <w:r w:rsidRPr="009738C7">
        <w:rPr>
          <w:rFonts w:ascii="Times New Roman" w:hAnsi="Times New Roman"/>
          <w:i/>
          <w:sz w:val="24"/>
          <w:szCs w:val="24"/>
        </w:rPr>
        <w:t>(7)</w:t>
      </w:r>
      <w:r w:rsidRPr="009738C7">
        <w:rPr>
          <w:rStyle w:val="Lbjegyzet-hivatkozs"/>
          <w:rFonts w:ascii="Times New Roman" w:hAnsi="Times New Roman"/>
          <w:i/>
          <w:sz w:val="24"/>
          <w:szCs w:val="24"/>
        </w:rPr>
        <w:footnoteReference w:id="20"/>
      </w:r>
      <w:r w:rsidRPr="009738C7">
        <w:rPr>
          <w:rFonts w:ascii="Times New Roman" w:hAnsi="Times New Roman"/>
          <w:i/>
          <w:sz w:val="24"/>
          <w:szCs w:val="24"/>
        </w:rPr>
        <w:t xml:space="preserve"> Lk-5 építési övezet építési telkein kizárólag 1 fő rendeltetésű épület helyezhető el.</w:t>
      </w:r>
    </w:p>
    <w:p w:rsidR="00D66246" w:rsidRPr="009738C7" w:rsidRDefault="00D66246" w:rsidP="00D66246">
      <w:pPr>
        <w:pStyle w:val="bekezds1"/>
        <w:spacing w:after="60"/>
        <w:ind w:left="0" w:firstLine="0"/>
        <w:rPr>
          <w:rFonts w:ascii="Times New Roman" w:hAnsi="Times New Roman"/>
          <w:i/>
          <w:sz w:val="24"/>
          <w:szCs w:val="24"/>
        </w:rPr>
      </w:pPr>
      <w:r w:rsidRPr="009738C7">
        <w:rPr>
          <w:rFonts w:ascii="Times New Roman" w:hAnsi="Times New Roman"/>
          <w:i/>
          <w:sz w:val="24"/>
          <w:szCs w:val="24"/>
        </w:rPr>
        <w:t>(8)</w:t>
      </w:r>
      <w:r w:rsidRPr="009738C7">
        <w:rPr>
          <w:rStyle w:val="Lbjegyzet-hivatkozs"/>
          <w:rFonts w:ascii="Times New Roman" w:hAnsi="Times New Roman"/>
          <w:i/>
          <w:sz w:val="24"/>
          <w:szCs w:val="24"/>
        </w:rPr>
        <w:footnoteReference w:id="21"/>
      </w:r>
      <w:r w:rsidRPr="009738C7">
        <w:rPr>
          <w:rFonts w:ascii="Times New Roman" w:hAnsi="Times New Roman"/>
          <w:i/>
          <w:sz w:val="24"/>
          <w:szCs w:val="24"/>
        </w:rPr>
        <w:t xml:space="preserve"> Lk-5 építési övezet építési telkein gépjárműtároló telken belüli elhelyezése a fő rendeltetésű épülettel egy tömegben vagy terepszint alatt történhet.</w:t>
      </w:r>
    </w:p>
    <w:p w:rsidR="00D66246" w:rsidRPr="009738C7" w:rsidRDefault="00D66246" w:rsidP="00D66246">
      <w:pPr>
        <w:pStyle w:val="bekezds1"/>
        <w:spacing w:after="60"/>
        <w:ind w:left="0" w:firstLine="0"/>
        <w:rPr>
          <w:rFonts w:ascii="Times New Roman" w:hAnsi="Times New Roman"/>
          <w:i/>
          <w:sz w:val="24"/>
          <w:szCs w:val="24"/>
        </w:rPr>
      </w:pPr>
      <w:r w:rsidRPr="009738C7">
        <w:rPr>
          <w:rFonts w:ascii="Times New Roman" w:hAnsi="Times New Roman"/>
          <w:i/>
          <w:sz w:val="24"/>
          <w:szCs w:val="24"/>
        </w:rPr>
        <w:t>(9)</w:t>
      </w:r>
      <w:r w:rsidRPr="009738C7">
        <w:rPr>
          <w:rStyle w:val="Lbjegyzet-hivatkozs"/>
          <w:rFonts w:ascii="Times New Roman" w:hAnsi="Times New Roman"/>
          <w:i/>
          <w:sz w:val="24"/>
          <w:szCs w:val="24"/>
        </w:rPr>
        <w:footnoteReference w:id="22"/>
      </w:r>
      <w:r w:rsidRPr="009738C7">
        <w:rPr>
          <w:rFonts w:ascii="Times New Roman" w:hAnsi="Times New Roman"/>
          <w:i/>
          <w:sz w:val="24"/>
          <w:szCs w:val="24"/>
        </w:rPr>
        <w:t xml:space="preserve"> Lk-5 építési övezet telkein a vizek helyben tartásáról és helyben történő felhasználásáról gondoskodni kell.</w:t>
      </w:r>
    </w:p>
    <w:p w:rsidR="00D66246" w:rsidRPr="00E13C2E" w:rsidRDefault="00D66246" w:rsidP="00D66246">
      <w:pPr>
        <w:pStyle w:val="vi"/>
        <w:spacing w:after="120"/>
        <w:rPr>
          <w:rFonts w:ascii="Times New Roman" w:hAnsi="Times New Roman"/>
          <w:i/>
          <w:iCs/>
        </w:rPr>
      </w:pPr>
      <w:r w:rsidRPr="00E13C2E">
        <w:rPr>
          <w:rFonts w:ascii="Times New Roman" w:hAnsi="Times New Roman"/>
          <w:i/>
          <w:iCs/>
        </w:rPr>
        <w:t>(10)</w:t>
      </w:r>
      <w:r>
        <w:rPr>
          <w:rStyle w:val="Lbjegyzet-hivatkozs"/>
          <w:rFonts w:ascii="Times New Roman" w:hAnsi="Times New Roman"/>
          <w:i/>
          <w:iCs/>
        </w:rPr>
        <w:footnoteReference w:id="23"/>
      </w:r>
      <w:r w:rsidRPr="00E13C2E">
        <w:rPr>
          <w:rFonts w:ascii="Times New Roman" w:hAnsi="Times New Roman"/>
          <w:i/>
          <w:iCs/>
        </w:rPr>
        <w:t xml:space="preserve"> Lk-6 építési övezet építési telkein több fő rendeltetésű épület is elhelyezhető. Az építési övezet telkein minden 130 m</w:t>
      </w:r>
      <w:r w:rsidRPr="00E13C2E">
        <w:rPr>
          <w:rFonts w:ascii="Times New Roman" w:hAnsi="Times New Roman"/>
          <w:i/>
          <w:iCs/>
          <w:vertAlign w:val="superscript"/>
        </w:rPr>
        <w:t>2</w:t>
      </w:r>
      <w:r w:rsidRPr="00E13C2E">
        <w:rPr>
          <w:rFonts w:ascii="Times New Roman" w:hAnsi="Times New Roman"/>
          <w:i/>
          <w:iCs/>
        </w:rPr>
        <w:t xml:space="preserve"> telekterület után egy lakás helyezhető el.</w:t>
      </w:r>
    </w:p>
    <w:p w:rsidR="00D66246" w:rsidRPr="00E13C2E" w:rsidRDefault="00D66246" w:rsidP="00D66246">
      <w:pPr>
        <w:pStyle w:val="vi"/>
        <w:spacing w:after="120"/>
        <w:rPr>
          <w:rFonts w:ascii="Times New Roman" w:hAnsi="Times New Roman"/>
          <w:i/>
          <w:iCs/>
        </w:rPr>
      </w:pPr>
      <w:r w:rsidRPr="00E13C2E">
        <w:rPr>
          <w:rFonts w:ascii="Times New Roman" w:hAnsi="Times New Roman"/>
          <w:i/>
          <w:iCs/>
        </w:rPr>
        <w:t>(11)</w:t>
      </w:r>
      <w:r>
        <w:rPr>
          <w:rStyle w:val="Lbjegyzet-hivatkozs"/>
          <w:rFonts w:ascii="Times New Roman" w:hAnsi="Times New Roman"/>
          <w:i/>
          <w:iCs/>
        </w:rPr>
        <w:footnoteReference w:id="24"/>
      </w:r>
      <w:r w:rsidRPr="00E13C2E">
        <w:rPr>
          <w:rFonts w:ascii="Times New Roman" w:hAnsi="Times New Roman"/>
          <w:i/>
          <w:iCs/>
        </w:rPr>
        <w:t xml:space="preserve"> Lk-6 építési övezet építési telkein a szomszédos telekhatártól 5 m-en belül kizárólag gépjárműtároló helyezhető el, melynek épületmagassága nem haladhatja meg a 4 métert.</w:t>
      </w:r>
    </w:p>
    <w:p w:rsidR="00D66246" w:rsidRPr="00E13C2E" w:rsidRDefault="00D66246" w:rsidP="00D66246">
      <w:pPr>
        <w:pStyle w:val="vi"/>
        <w:spacing w:after="120"/>
        <w:rPr>
          <w:rFonts w:ascii="Times New Roman" w:hAnsi="Times New Roman"/>
          <w:i/>
          <w:iCs/>
        </w:rPr>
      </w:pPr>
      <w:r w:rsidRPr="00E13C2E">
        <w:rPr>
          <w:rFonts w:ascii="Times New Roman" w:hAnsi="Times New Roman"/>
          <w:i/>
          <w:iCs/>
        </w:rPr>
        <w:t>(12)</w:t>
      </w:r>
      <w:r>
        <w:rPr>
          <w:rStyle w:val="Lbjegyzet-hivatkozs"/>
          <w:rFonts w:ascii="Times New Roman" w:hAnsi="Times New Roman"/>
          <w:i/>
          <w:iCs/>
        </w:rPr>
        <w:footnoteReference w:id="25"/>
      </w:r>
      <w:r w:rsidRPr="00E13C2E">
        <w:rPr>
          <w:rFonts w:ascii="Times New Roman" w:hAnsi="Times New Roman"/>
          <w:i/>
          <w:iCs/>
        </w:rPr>
        <w:t xml:space="preserve"> Lk-6 építési övezet telkein a vizek helyben tartásáról és helyben történő felhasználásáról gondoskodni kell.</w:t>
      </w:r>
    </w:p>
    <w:p w:rsidR="00D66246" w:rsidRPr="009738C7" w:rsidRDefault="00D66246" w:rsidP="00D66246">
      <w:pPr>
        <w:pStyle w:val="hszcmsor2"/>
        <w:rPr>
          <w:rFonts w:ascii="Times New Roman" w:hAnsi="Times New Roman"/>
          <w:sz w:val="24"/>
          <w:szCs w:val="24"/>
        </w:rPr>
      </w:pPr>
      <w:bookmarkStart w:id="178" w:name="_Toc505068604"/>
      <w:bookmarkStart w:id="179" w:name="_Toc513018764"/>
      <w:bookmarkStart w:id="180" w:name="_Toc515352279"/>
      <w:bookmarkStart w:id="181" w:name="_Toc515440796"/>
      <w:bookmarkStart w:id="182" w:name="_Toc20990446"/>
      <w:r w:rsidRPr="009738C7">
        <w:rPr>
          <w:rFonts w:ascii="Times New Roman" w:hAnsi="Times New Roman"/>
          <w:sz w:val="24"/>
          <w:szCs w:val="24"/>
        </w:rPr>
        <w:t>Kertvárosias lakóterület</w:t>
      </w:r>
      <w:bookmarkEnd w:id="178"/>
      <w:bookmarkEnd w:id="179"/>
      <w:bookmarkEnd w:id="180"/>
      <w:bookmarkEnd w:id="181"/>
      <w:bookmarkEnd w:id="182"/>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Kertvárosias lakóterület a szabályozási terven </w:t>
      </w:r>
      <w:proofErr w:type="spellStart"/>
      <w:r w:rsidRPr="009738C7">
        <w:rPr>
          <w:rFonts w:ascii="Times New Roman" w:eastAsia="Times New Roman" w:hAnsi="Times New Roman"/>
          <w:sz w:val="24"/>
          <w:lang w:eastAsia="ar-SA"/>
        </w:rPr>
        <w:t>Lke</w:t>
      </w:r>
      <w:proofErr w:type="spellEnd"/>
      <w:r w:rsidRPr="009738C7">
        <w:rPr>
          <w:rFonts w:ascii="Times New Roman" w:eastAsia="Times New Roman" w:hAnsi="Times New Roman"/>
          <w:sz w:val="24"/>
          <w:lang w:eastAsia="ar-SA"/>
        </w:rPr>
        <w:t xml:space="preserve"> jellel jelölt építési övezet, mely laza beépítésű, összefüggő nagy kertes, több önálló rendeltetési egységet magába foglaló, elsősorban lakó rendeltetésű épületek elhelyezésére szolgál. </w:t>
      </w:r>
    </w:p>
    <w:p w:rsidR="00D66246" w:rsidRPr="009738C7" w:rsidRDefault="00D66246" w:rsidP="00D66246">
      <w:pPr>
        <w:numPr>
          <w:ilvl w:val="1"/>
          <w:numId w:val="2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Kertvárosias lakóterület építési övezeteiben elhelyezhető fő rendeltetésű épület:</w:t>
      </w:r>
    </w:p>
    <w:p w:rsidR="00D66246" w:rsidRPr="009738C7" w:rsidRDefault="00D66246" w:rsidP="00D66246">
      <w:pPr>
        <w:numPr>
          <w:ilvl w:val="2"/>
          <w:numId w:val="6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lakó;</w:t>
      </w:r>
    </w:p>
    <w:p w:rsidR="00D66246" w:rsidRPr="009738C7" w:rsidRDefault="00D66246" w:rsidP="00D66246">
      <w:pPr>
        <w:numPr>
          <w:ilvl w:val="2"/>
          <w:numId w:val="6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helyi lakosság ellátását szolgáló kereskedelmi, szolgáltató;</w:t>
      </w:r>
    </w:p>
    <w:p w:rsidR="00D66246" w:rsidRPr="009738C7" w:rsidRDefault="00D66246" w:rsidP="00D66246">
      <w:pPr>
        <w:numPr>
          <w:ilvl w:val="2"/>
          <w:numId w:val="6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hitéleti, nevelési, oktatási, egészségügyi, szociális;</w:t>
      </w:r>
    </w:p>
    <w:p w:rsidR="00D66246" w:rsidRPr="009738C7" w:rsidRDefault="00D66246" w:rsidP="00D66246">
      <w:pPr>
        <w:numPr>
          <w:ilvl w:val="2"/>
          <w:numId w:val="6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2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Kertvárosias lakóterület építési övezeteinek építési telkein kereskedelemi rendeltetés, az ahhoz kapcsolódó összes helyiséget figyelembe véve legfeljebb 200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szintterületen helyezhető el, amennyiben az övezeti előírás másként nem rendelkezik.</w:t>
      </w:r>
    </w:p>
    <w:p w:rsidR="00D66246" w:rsidRPr="009738C7" w:rsidRDefault="00D66246" w:rsidP="00D66246">
      <w:pPr>
        <w:numPr>
          <w:ilvl w:val="1"/>
          <w:numId w:val="2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Kertvárosias lakóterület építési övezeteinek építési telkein 1 fő rendeltetési épület, s legfeljebb 2 önálló rendeltetési egység helyezhető el.</w:t>
      </w:r>
    </w:p>
    <w:p w:rsidR="00D66246" w:rsidRPr="009738C7" w:rsidRDefault="00D66246" w:rsidP="00D66246">
      <w:pPr>
        <w:suppressAutoHyphens/>
        <w:spacing w:after="0"/>
        <w:rPr>
          <w:rFonts w:ascii="Times New Roman" w:hAnsi="Times New Roman"/>
          <w:i/>
          <w:sz w:val="24"/>
          <w:lang w:eastAsia="ar-SA"/>
        </w:rPr>
      </w:pPr>
      <w:r w:rsidRPr="009738C7">
        <w:rPr>
          <w:rFonts w:ascii="Times New Roman" w:hAnsi="Times New Roman"/>
          <w:i/>
          <w:sz w:val="24"/>
          <w:lang w:eastAsia="ar-SA"/>
        </w:rPr>
        <w:lastRenderedPageBreak/>
        <w:t>(5)</w:t>
      </w:r>
      <w:r w:rsidRPr="009738C7">
        <w:rPr>
          <w:rStyle w:val="Lbjegyzet-hivatkozs"/>
          <w:rFonts w:ascii="Times New Roman" w:hAnsi="Times New Roman"/>
          <w:i/>
          <w:sz w:val="24"/>
          <w:lang w:eastAsia="ar-SA"/>
        </w:rPr>
        <w:footnoteReference w:id="26"/>
      </w:r>
      <w:r w:rsidRPr="009738C7">
        <w:rPr>
          <w:rFonts w:ascii="Times New Roman" w:hAnsi="Times New Roman"/>
          <w:i/>
          <w:sz w:val="24"/>
          <w:lang w:eastAsia="ar-SA"/>
        </w:rPr>
        <w:t xml:space="preserve"> Lke-4 építési övezetben az előkert 3,0 m.</w:t>
      </w:r>
    </w:p>
    <w:p w:rsidR="00D66246" w:rsidRPr="009738C7" w:rsidRDefault="00D66246" w:rsidP="00D66246">
      <w:pPr>
        <w:suppressAutoHyphens/>
        <w:spacing w:after="0"/>
        <w:rPr>
          <w:rFonts w:ascii="Times New Roman" w:hAnsi="Times New Roman"/>
          <w:i/>
          <w:sz w:val="24"/>
          <w:lang w:eastAsia="ar-SA"/>
        </w:rPr>
      </w:pPr>
      <w:r w:rsidRPr="009738C7">
        <w:rPr>
          <w:rFonts w:ascii="Times New Roman" w:hAnsi="Times New Roman"/>
          <w:i/>
          <w:iCs/>
          <w:sz w:val="24"/>
        </w:rPr>
        <w:t>(6)</w:t>
      </w:r>
      <w:r w:rsidRPr="009738C7">
        <w:rPr>
          <w:rStyle w:val="Lbjegyzet-hivatkozs"/>
          <w:rFonts w:ascii="Times New Roman" w:hAnsi="Times New Roman"/>
          <w:i/>
          <w:iCs/>
          <w:sz w:val="24"/>
        </w:rPr>
        <w:footnoteReference w:id="27"/>
      </w:r>
      <w:r w:rsidRPr="009738C7">
        <w:rPr>
          <w:rFonts w:ascii="Times New Roman" w:hAnsi="Times New Roman"/>
          <w:i/>
          <w:iCs/>
          <w:sz w:val="24"/>
        </w:rPr>
        <w:t xml:space="preserve"> Lke-4 építési övezet telkein a vizek helyben tartásáról és helyben történő felhasználásáról gondoskodni kell.</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183" w:name="_Toc505068605"/>
      <w:bookmarkStart w:id="184" w:name="_Toc513018765"/>
      <w:bookmarkStart w:id="185" w:name="_Toc515352280"/>
      <w:bookmarkStart w:id="186" w:name="_Toc515440797"/>
      <w:bookmarkStart w:id="187" w:name="_Toc20990447"/>
      <w:r w:rsidRPr="009738C7">
        <w:rPr>
          <w:rFonts w:ascii="Times New Roman" w:hAnsi="Times New Roman"/>
          <w:sz w:val="24"/>
          <w:szCs w:val="24"/>
        </w:rPr>
        <w:t>Falusias lakóterület</w:t>
      </w:r>
      <w:bookmarkEnd w:id="183"/>
      <w:bookmarkEnd w:id="184"/>
      <w:bookmarkEnd w:id="185"/>
      <w:bookmarkEnd w:id="186"/>
      <w:bookmarkEnd w:id="18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Falusias lakóterület a szabályozási terven </w:t>
      </w:r>
      <w:proofErr w:type="spellStart"/>
      <w:r w:rsidRPr="009738C7">
        <w:rPr>
          <w:rFonts w:ascii="Times New Roman" w:eastAsia="Times New Roman" w:hAnsi="Times New Roman"/>
          <w:sz w:val="24"/>
          <w:lang w:eastAsia="ar-SA"/>
        </w:rPr>
        <w:t>Lf</w:t>
      </w:r>
      <w:proofErr w:type="spellEnd"/>
      <w:r w:rsidRPr="009738C7">
        <w:rPr>
          <w:rFonts w:ascii="Times New Roman" w:eastAsia="Times New Roman" w:hAnsi="Times New Roman"/>
          <w:sz w:val="24"/>
          <w:lang w:eastAsia="ar-SA"/>
        </w:rPr>
        <w:t xml:space="preserve"> jellel jelölt építési övezet, mely lakóépületek, mező- és erdőgazdasági építmények, továbbá a lakosságot szolgáló, környezetre jelentős hatást nem gyakorló kereskedelmi, szolgáltató építmények elhelyezésére szolgál.</w:t>
      </w:r>
    </w:p>
    <w:p w:rsidR="00D66246" w:rsidRPr="009738C7" w:rsidRDefault="00D66246" w:rsidP="00D66246">
      <w:pPr>
        <w:numPr>
          <w:ilvl w:val="1"/>
          <w:numId w:val="3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Falusias lakóterület építési övezeteiben elhelyezhető fő rendeltetésű épület:</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lakó;</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mező- és erdőgazdaság, valamint a terület rendeltetésszerű használatát nem zavaró gazdasági;</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szálláshely jellegű;</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hitéleti, nevelési, oktatási, egészségügyi, szociális;</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 közösségi szórakoztató;</w:t>
      </w:r>
    </w:p>
    <w:p w:rsidR="00D66246" w:rsidRPr="009738C7" w:rsidRDefault="00D66246" w:rsidP="00D66246">
      <w:pPr>
        <w:numPr>
          <w:ilvl w:val="2"/>
          <w:numId w:val="6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3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Falusias lakóterület építési övezeteinek építési telkein kereskedelemi rendeltetés, az ahhoz kapcsolódó összes helyiséget figyelembe véve legfeljebb 200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szintterületen helyezhető el.</w:t>
      </w:r>
    </w:p>
    <w:p w:rsidR="00D66246" w:rsidRPr="009738C7" w:rsidRDefault="00D66246" w:rsidP="00D66246">
      <w:pPr>
        <w:numPr>
          <w:ilvl w:val="1"/>
          <w:numId w:val="3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Falusias lakóterület építési övezeteinek építési telkein 1 fő rendeltetési épület, s legfeljebb 2 önálló rendeltetési egység helyezhető el.</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 (1) Lf-1 építési övezet építési telkein az épületek egyik homlokzatmagassága sem haladhatja meg a 6,0 m-t.</w:t>
      </w:r>
    </w:p>
    <w:p w:rsidR="00D66246" w:rsidRPr="009738C7" w:rsidRDefault="00D66246" w:rsidP="00D66246">
      <w:pPr>
        <w:numPr>
          <w:ilvl w:val="1"/>
          <w:numId w:val="6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Lf-1 építési övezetben 6 lakó rendeltetési egység helyezhető el, ha az építési telek</w:t>
      </w:r>
    </w:p>
    <w:p w:rsidR="00D66246" w:rsidRPr="009738C7" w:rsidRDefault="00D66246" w:rsidP="00D66246">
      <w:pPr>
        <w:numPr>
          <w:ilvl w:val="2"/>
          <w:numId w:val="6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saroktelek, és</w:t>
      </w:r>
    </w:p>
    <w:p w:rsidR="00D66246" w:rsidRPr="009738C7" w:rsidRDefault="00D66246" w:rsidP="00D66246">
      <w:pPr>
        <w:numPr>
          <w:ilvl w:val="2"/>
          <w:numId w:val="6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területe az építési övezetben előírt kialakítható legkisebb telekterület legalább 3-szorosa.</w:t>
      </w:r>
    </w:p>
    <w:p w:rsidR="00D66246" w:rsidRDefault="00D66246" w:rsidP="00D66246">
      <w:pPr>
        <w:numPr>
          <w:ilvl w:val="1"/>
          <w:numId w:val="6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Lf-2 építési övezetben a megengedett legnagyobb épületmagasság az igazgatási, hitéleti, nevelési, oktatási, egészségügyi épületek esetében 7,5 m.</w:t>
      </w:r>
    </w:p>
    <w:p w:rsidR="00D66246" w:rsidRPr="0057076D" w:rsidRDefault="00D66246" w:rsidP="00D66246">
      <w:pPr>
        <w:pStyle w:val="vi"/>
        <w:ind w:left="0" w:firstLine="0"/>
        <w:rPr>
          <w:rFonts w:ascii="Times New Roman" w:hAnsi="Times New Roman"/>
          <w:iCs/>
          <w:sz w:val="24"/>
          <w:szCs w:val="24"/>
        </w:rPr>
      </w:pPr>
      <w:r w:rsidRPr="0057076D">
        <w:rPr>
          <w:rFonts w:ascii="Times New Roman" w:hAnsi="Times New Roman"/>
          <w:iCs/>
          <w:sz w:val="24"/>
          <w:szCs w:val="24"/>
        </w:rPr>
        <w:t>(4)</w:t>
      </w:r>
      <w:r>
        <w:rPr>
          <w:rStyle w:val="Lbjegyzet-hivatkozs"/>
          <w:rFonts w:ascii="Times New Roman" w:hAnsi="Times New Roman"/>
          <w:iCs/>
          <w:sz w:val="24"/>
          <w:szCs w:val="24"/>
        </w:rPr>
        <w:footnoteReference w:id="28"/>
      </w:r>
      <w:r w:rsidRPr="0057076D">
        <w:rPr>
          <w:rFonts w:ascii="Times New Roman" w:hAnsi="Times New Roman"/>
          <w:iCs/>
          <w:sz w:val="24"/>
          <w:szCs w:val="24"/>
        </w:rPr>
        <w:t xml:space="preserve"> Lf-2a építési övezet építési telkein </w:t>
      </w:r>
    </w:p>
    <w:p w:rsidR="00D66246" w:rsidRPr="0057076D" w:rsidRDefault="00D66246" w:rsidP="00D66246">
      <w:pPr>
        <w:pStyle w:val="vi"/>
        <w:ind w:left="0" w:firstLine="0"/>
        <w:rPr>
          <w:rFonts w:ascii="Times New Roman" w:hAnsi="Times New Roman"/>
          <w:iCs/>
          <w:sz w:val="24"/>
          <w:szCs w:val="24"/>
        </w:rPr>
      </w:pPr>
      <w:r>
        <w:rPr>
          <w:rFonts w:ascii="Times New Roman" w:hAnsi="Times New Roman"/>
          <w:iCs/>
          <w:sz w:val="24"/>
          <w:szCs w:val="24"/>
        </w:rPr>
        <w:t xml:space="preserve">     </w:t>
      </w:r>
      <w:r w:rsidRPr="0057076D">
        <w:rPr>
          <w:rFonts w:ascii="Times New Roman" w:hAnsi="Times New Roman"/>
          <w:iCs/>
          <w:sz w:val="24"/>
          <w:szCs w:val="24"/>
        </w:rPr>
        <w:t xml:space="preserve">a) </w:t>
      </w:r>
      <w:bookmarkStart w:id="188" w:name="_Hlk67494211"/>
      <w:r w:rsidRPr="0057076D">
        <w:rPr>
          <w:rFonts w:ascii="Times New Roman" w:hAnsi="Times New Roman"/>
          <w:iCs/>
          <w:sz w:val="24"/>
          <w:szCs w:val="24"/>
        </w:rPr>
        <w:t>melléképület darabszám korlátozás nélkül elhelyezhető</w:t>
      </w:r>
      <w:bookmarkEnd w:id="188"/>
      <w:r w:rsidRPr="0057076D">
        <w:rPr>
          <w:rFonts w:ascii="Times New Roman" w:hAnsi="Times New Roman"/>
          <w:iCs/>
          <w:sz w:val="24"/>
          <w:szCs w:val="24"/>
        </w:rPr>
        <w:t>,</w:t>
      </w:r>
    </w:p>
    <w:p w:rsidR="00D66246" w:rsidRDefault="00D66246" w:rsidP="00D66246">
      <w:pPr>
        <w:pStyle w:val="vi"/>
        <w:ind w:left="0" w:firstLine="0"/>
        <w:rPr>
          <w:rFonts w:ascii="Times New Roman" w:hAnsi="Times New Roman"/>
          <w:iCs/>
          <w:sz w:val="24"/>
          <w:szCs w:val="24"/>
        </w:rPr>
      </w:pPr>
      <w:r>
        <w:rPr>
          <w:rFonts w:ascii="Times New Roman" w:hAnsi="Times New Roman"/>
          <w:iCs/>
          <w:sz w:val="24"/>
          <w:szCs w:val="24"/>
        </w:rPr>
        <w:t xml:space="preserve">     </w:t>
      </w:r>
      <w:proofErr w:type="gramStart"/>
      <w:r w:rsidRPr="0057076D">
        <w:rPr>
          <w:rFonts w:ascii="Times New Roman" w:hAnsi="Times New Roman"/>
          <w:iCs/>
          <w:sz w:val="24"/>
          <w:szCs w:val="24"/>
        </w:rPr>
        <w:t>b)az</w:t>
      </w:r>
      <w:proofErr w:type="gramEnd"/>
      <w:r w:rsidRPr="0057076D">
        <w:rPr>
          <w:rFonts w:ascii="Times New Roman" w:hAnsi="Times New Roman"/>
          <w:iCs/>
          <w:sz w:val="24"/>
          <w:szCs w:val="24"/>
        </w:rPr>
        <w:t xml:space="preserve"> utcafronti telekhatártól legalább 20,0 m távolságra 8,0 m épületmagasságú melléképület </w:t>
      </w:r>
    </w:p>
    <w:p w:rsidR="00D66246" w:rsidRPr="0057076D" w:rsidRDefault="00D66246" w:rsidP="00D66246">
      <w:pPr>
        <w:pStyle w:val="vi"/>
        <w:ind w:left="0" w:firstLine="0"/>
        <w:rPr>
          <w:rFonts w:ascii="Times New Roman" w:hAnsi="Times New Roman"/>
          <w:iCs/>
          <w:sz w:val="24"/>
          <w:szCs w:val="24"/>
        </w:rPr>
      </w:pPr>
      <w:r>
        <w:rPr>
          <w:rFonts w:ascii="Times New Roman" w:hAnsi="Times New Roman"/>
          <w:iCs/>
          <w:sz w:val="24"/>
          <w:szCs w:val="24"/>
        </w:rPr>
        <w:t xml:space="preserve">        </w:t>
      </w:r>
      <w:r w:rsidRPr="0057076D">
        <w:rPr>
          <w:rFonts w:ascii="Times New Roman" w:hAnsi="Times New Roman"/>
          <w:iCs/>
          <w:sz w:val="24"/>
          <w:szCs w:val="24"/>
        </w:rPr>
        <w:t>is elhelyezhető,</w:t>
      </w:r>
    </w:p>
    <w:p w:rsidR="00D66246" w:rsidRPr="0057076D" w:rsidRDefault="00D66246" w:rsidP="00D66246">
      <w:pPr>
        <w:pStyle w:val="vi"/>
        <w:spacing w:after="120"/>
        <w:ind w:left="0" w:firstLine="0"/>
        <w:rPr>
          <w:rFonts w:ascii="Times New Roman" w:hAnsi="Times New Roman"/>
          <w:iCs/>
          <w:sz w:val="24"/>
          <w:szCs w:val="24"/>
        </w:rPr>
      </w:pPr>
      <w:r w:rsidRPr="0057076D">
        <w:rPr>
          <w:rFonts w:ascii="Times New Roman" w:hAnsi="Times New Roman"/>
          <w:iCs/>
          <w:sz w:val="24"/>
          <w:szCs w:val="24"/>
        </w:rPr>
        <w:t>c) siló, takarmánytároló magassági korlátozás nélkül elhelyezhető.</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189" w:name="_Toc505068606"/>
      <w:bookmarkStart w:id="190" w:name="_Toc513018766"/>
      <w:bookmarkStart w:id="191" w:name="_Toc515352281"/>
      <w:bookmarkStart w:id="192" w:name="_Toc515440798"/>
      <w:bookmarkStart w:id="193" w:name="_Toc20990448"/>
      <w:r w:rsidRPr="009738C7">
        <w:rPr>
          <w:rFonts w:ascii="Times New Roman" w:hAnsi="Times New Roman"/>
          <w:sz w:val="24"/>
          <w:szCs w:val="24"/>
        </w:rPr>
        <w:t>Településközpont terület</w:t>
      </w:r>
      <w:bookmarkEnd w:id="189"/>
      <w:bookmarkEnd w:id="190"/>
      <w:bookmarkEnd w:id="191"/>
      <w:bookmarkEnd w:id="192"/>
      <w:bookmarkEnd w:id="193"/>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 településközpont terület a szabályozási terven </w:t>
      </w:r>
      <w:proofErr w:type="spellStart"/>
      <w:r w:rsidRPr="009738C7">
        <w:rPr>
          <w:rFonts w:ascii="Times New Roman" w:eastAsia="Times New Roman" w:hAnsi="Times New Roman"/>
          <w:sz w:val="24"/>
          <w:lang w:eastAsia="ar-SA"/>
        </w:rPr>
        <w:t>Vt</w:t>
      </w:r>
      <w:proofErr w:type="spellEnd"/>
      <w:r w:rsidRPr="009738C7">
        <w:rPr>
          <w:rFonts w:ascii="Times New Roman" w:eastAsia="Times New Roman" w:hAnsi="Times New Roman"/>
          <w:sz w:val="24"/>
          <w:lang w:eastAsia="ar-SA"/>
        </w:rPr>
        <w:t xml:space="preserve"> jellel jelölt építési övezet, mely több önálló rendeltetési egységet magába foglaló, lakó- és olyan települési szintű egyéb rendeltetést szolgáló épület elhelyezésére szolgál, amelyek nincsenek zavaró hatással a lakó rendeltetésre.</w:t>
      </w:r>
    </w:p>
    <w:p w:rsidR="00D66246" w:rsidRPr="009738C7" w:rsidRDefault="00D66246" w:rsidP="00D66246">
      <w:pPr>
        <w:numPr>
          <w:ilvl w:val="1"/>
          <w:numId w:val="6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Településközpont terület építési övezeteiben elhelyezhető fő rendeltetésű épület:</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lakó;</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szállás;</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hitéleti, nevelési, oktatási, egészségügyi, szociális;</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 közösségi szórakoztató;</w:t>
      </w:r>
    </w:p>
    <w:p w:rsidR="00D66246" w:rsidRPr="009738C7" w:rsidRDefault="00D66246" w:rsidP="00D66246">
      <w:pPr>
        <w:numPr>
          <w:ilvl w:val="2"/>
          <w:numId w:val="6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Default="00D66246" w:rsidP="00D66246">
      <w:pPr>
        <w:numPr>
          <w:ilvl w:val="1"/>
          <w:numId w:val="6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Településközpont terület építési övezeteinek építési telkein több fő rendeltetésű épület akkor helyezhető el, amennyiben a beépített bruttó szintterület legalább 50%-a egyéb nem lakó rendeltetést is tartalmaz.</w:t>
      </w:r>
    </w:p>
    <w:p w:rsidR="00D66246" w:rsidRPr="00246AF7" w:rsidRDefault="00D66246" w:rsidP="00D66246">
      <w:pPr>
        <w:pStyle w:val="Listaszerbekezds"/>
        <w:numPr>
          <w:ilvl w:val="1"/>
          <w:numId w:val="66"/>
        </w:numPr>
        <w:rPr>
          <w:rFonts w:ascii="Times New Roman" w:hAnsi="Times New Roman"/>
          <w:sz w:val="24"/>
        </w:rPr>
      </w:pPr>
      <w:r>
        <w:rPr>
          <w:rStyle w:val="Lbjegyzet-hivatkozs"/>
          <w:rFonts w:ascii="Times New Roman" w:hAnsi="Times New Roman"/>
          <w:color w:val="222222"/>
          <w:sz w:val="24"/>
          <w:shd w:val="clear" w:color="auto" w:fill="FFFFFF"/>
        </w:rPr>
        <w:footnoteReference w:id="29"/>
      </w:r>
      <w:r w:rsidRPr="00246AF7">
        <w:rPr>
          <w:rFonts w:ascii="Times New Roman" w:hAnsi="Times New Roman"/>
          <w:color w:val="222222"/>
          <w:sz w:val="24"/>
          <w:shd w:val="clear" w:color="auto" w:fill="FFFFFF"/>
        </w:rPr>
        <w:t>Településközpont terület építési övezeteinek építési</w:t>
      </w:r>
      <w:r w:rsidRPr="00246AF7">
        <w:rPr>
          <w:rFonts w:ascii="Times New Roman" w:hAnsi="Times New Roman"/>
          <w:color w:val="222222"/>
          <w:sz w:val="24"/>
        </w:rPr>
        <w:t xml:space="preserve"> </w:t>
      </w:r>
      <w:r w:rsidRPr="00246AF7">
        <w:rPr>
          <w:rFonts w:ascii="Times New Roman" w:hAnsi="Times New Roman"/>
          <w:color w:val="222222"/>
          <w:sz w:val="24"/>
          <w:shd w:val="clear" w:color="auto" w:fill="FFFFFF"/>
        </w:rPr>
        <w:t xml:space="preserve">telkein lakórendeltetési </w:t>
      </w:r>
      <w:proofErr w:type="spellStart"/>
      <w:r w:rsidRPr="00246AF7">
        <w:rPr>
          <w:rFonts w:ascii="Times New Roman" w:hAnsi="Times New Roman"/>
          <w:color w:val="222222"/>
          <w:sz w:val="24"/>
          <w:shd w:val="clear" w:color="auto" w:fill="FFFFFF"/>
        </w:rPr>
        <w:t>egységenként</w:t>
      </w:r>
      <w:proofErr w:type="spellEnd"/>
      <w:r w:rsidRPr="00246AF7">
        <w:rPr>
          <w:rFonts w:ascii="Times New Roman" w:hAnsi="Times New Roman"/>
          <w:color w:val="222222"/>
          <w:sz w:val="24"/>
          <w:shd w:val="clear" w:color="auto" w:fill="FFFFFF"/>
        </w:rPr>
        <w:t xml:space="preserve"> legalább egy személygépjármű</w:t>
      </w:r>
      <w:r w:rsidRPr="00246AF7">
        <w:rPr>
          <w:rFonts w:ascii="Times New Roman" w:hAnsi="Times New Roman"/>
          <w:color w:val="222222"/>
          <w:sz w:val="24"/>
        </w:rPr>
        <w:t xml:space="preserve"> </w:t>
      </w:r>
      <w:r w:rsidRPr="00246AF7">
        <w:rPr>
          <w:rFonts w:ascii="Times New Roman" w:hAnsi="Times New Roman"/>
          <w:color w:val="222222"/>
          <w:sz w:val="24"/>
          <w:shd w:val="clear" w:color="auto" w:fill="FFFFFF"/>
        </w:rPr>
        <w:t>elhelyezésére alkalmas zárt tároló, garázs létesítendő, vagy annak későbbi kialakítására építési helyen belül, a telek legnagyobb</w:t>
      </w:r>
      <w:r w:rsidRPr="00246AF7">
        <w:rPr>
          <w:rFonts w:ascii="Times New Roman" w:hAnsi="Times New Roman"/>
          <w:color w:val="222222"/>
          <w:sz w:val="24"/>
        </w:rPr>
        <w:t xml:space="preserve"> </w:t>
      </w:r>
      <w:r w:rsidRPr="00246AF7">
        <w:rPr>
          <w:rFonts w:ascii="Times New Roman" w:hAnsi="Times New Roman"/>
          <w:color w:val="222222"/>
          <w:sz w:val="24"/>
          <w:shd w:val="clear" w:color="auto" w:fill="FFFFFF"/>
        </w:rPr>
        <w:t>beépítettségét is figyelembe véve, helyet kell biztosítani.</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Vt-1 építési övezet építési telkein legfeljebb egy fő rendeltetésű épület helyezhető el, Amennyiben az építési telek átmenő telek, két fő rendeltetésű épület helyezhető el.</w:t>
      </w:r>
    </w:p>
    <w:p w:rsidR="00D66246" w:rsidRPr="00D76A84" w:rsidRDefault="00D66246" w:rsidP="00D66246">
      <w:pPr>
        <w:pStyle w:val="Listaszerbekezds"/>
        <w:numPr>
          <w:ilvl w:val="1"/>
          <w:numId w:val="39"/>
        </w:numPr>
        <w:spacing w:after="0"/>
        <w:rPr>
          <w:rFonts w:ascii="Times New Roman" w:eastAsia="Batang" w:hAnsi="Times New Roman"/>
          <w:iCs/>
          <w:sz w:val="24"/>
        </w:rPr>
      </w:pPr>
      <w:r>
        <w:rPr>
          <w:rStyle w:val="Lbjegyzet-hivatkozs"/>
          <w:rFonts w:ascii="Times New Roman" w:hAnsi="Times New Roman"/>
          <w:iCs/>
          <w:sz w:val="24"/>
          <w:lang w:eastAsia="ar-SA"/>
        </w:rPr>
        <w:footnoteReference w:id="30"/>
      </w:r>
      <w:r w:rsidRPr="00D76A84">
        <w:rPr>
          <w:rFonts w:ascii="Times New Roman" w:hAnsi="Times New Roman"/>
          <w:iCs/>
          <w:sz w:val="24"/>
          <w:lang w:eastAsia="ar-SA"/>
        </w:rPr>
        <w:t>Vt-2 építési övezet építési telkein a 34.§ (2) bekezdés d), e), f) pont szerinti rendeltetés nem helyezhető el.</w:t>
      </w:r>
    </w:p>
    <w:p w:rsidR="00D66246" w:rsidRPr="009738C7" w:rsidRDefault="00D66246" w:rsidP="00D66246">
      <w:pPr>
        <w:numPr>
          <w:ilvl w:val="1"/>
          <w:numId w:val="3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Vt-4 építési övezet építési telkein legfeljebb egy fő rendeltetésű épület helyezhető el</w:t>
      </w:r>
      <w:r>
        <w:rPr>
          <w:rFonts w:ascii="Times New Roman" w:eastAsia="Times New Roman" w:hAnsi="Times New Roman"/>
          <w:sz w:val="24"/>
          <w:lang w:eastAsia="ar-SA"/>
        </w:rPr>
        <w:t>.</w:t>
      </w:r>
      <w:r w:rsidRPr="009738C7">
        <w:rPr>
          <w:rFonts w:ascii="Times New Roman" w:eastAsia="Times New Roman" w:hAnsi="Times New Roman"/>
          <w:sz w:val="24"/>
          <w:lang w:eastAsia="ar-SA"/>
        </w:rPr>
        <w:t xml:space="preserve"> Amennyiben az építési telek átmenő telek, két fő rendeltetésű épület helyezhető el.</w:t>
      </w:r>
    </w:p>
    <w:p w:rsidR="00D66246" w:rsidRPr="009738C7" w:rsidRDefault="00D66246" w:rsidP="00D66246">
      <w:pPr>
        <w:numPr>
          <w:ilvl w:val="1"/>
          <w:numId w:val="3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Vt-5 építési övezetben a beépítési mód oldalhatáron álló. Amennyiben a meglévő beépítés ettől eltérő, úgy az építési hely a meglévő beépítéshez igazodva szabadon megválasztható a telepítési távolság és az oldalkert megtartásával.</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194" w:name="_Toc20990449"/>
      <w:r w:rsidRPr="009738C7">
        <w:rPr>
          <w:rFonts w:ascii="Times New Roman" w:hAnsi="Times New Roman"/>
          <w:sz w:val="24"/>
          <w:szCs w:val="24"/>
        </w:rPr>
        <w:t>Intézményterület</w:t>
      </w:r>
      <w:bookmarkEnd w:id="194"/>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Intézmény terület a szabályozási terven </w:t>
      </w:r>
      <w:proofErr w:type="spellStart"/>
      <w:r w:rsidRPr="009738C7">
        <w:rPr>
          <w:rFonts w:ascii="Times New Roman" w:eastAsia="Times New Roman" w:hAnsi="Times New Roman"/>
          <w:sz w:val="24"/>
          <w:lang w:eastAsia="ar-SA"/>
        </w:rPr>
        <w:t>Vi</w:t>
      </w:r>
      <w:proofErr w:type="spellEnd"/>
      <w:r w:rsidRPr="009738C7">
        <w:rPr>
          <w:rFonts w:ascii="Times New Roman" w:eastAsia="Times New Roman" w:hAnsi="Times New Roman"/>
          <w:sz w:val="24"/>
          <w:lang w:eastAsia="ar-SA"/>
        </w:rPr>
        <w:t xml:space="preserve"> jellel jelölt építési övezet, mely elsősorban igazgatási, nevelési, oktatási, egészségügyi, szociális rendeltetést szolgáló épületek elhelyezésére szolgál.</w:t>
      </w:r>
    </w:p>
    <w:p w:rsidR="00D66246" w:rsidRPr="009738C7" w:rsidRDefault="00D66246" w:rsidP="00D66246">
      <w:pPr>
        <w:numPr>
          <w:ilvl w:val="1"/>
          <w:numId w:val="10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Intézmény terület építési övezeteiben elhelyezhető fő rendeltetésű épület:</w:t>
      </w:r>
    </w:p>
    <w:p w:rsidR="00D66246" w:rsidRPr="009738C7" w:rsidRDefault="00D66246" w:rsidP="00D66246">
      <w:pPr>
        <w:numPr>
          <w:ilvl w:val="2"/>
          <w:numId w:val="10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10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hitéleti, nevelési, oktatási, egészségügyi, szociális;</w:t>
      </w:r>
    </w:p>
    <w:p w:rsidR="00D66246" w:rsidRPr="009738C7" w:rsidRDefault="00D66246" w:rsidP="00D66246">
      <w:pPr>
        <w:numPr>
          <w:ilvl w:val="2"/>
          <w:numId w:val="10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 közösségi szórakoztató;</w:t>
      </w:r>
    </w:p>
    <w:p w:rsidR="00D66246" w:rsidRPr="009738C7" w:rsidRDefault="00D66246" w:rsidP="00D66246">
      <w:pPr>
        <w:numPr>
          <w:ilvl w:val="2"/>
          <w:numId w:val="10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szállás;</w:t>
      </w:r>
    </w:p>
    <w:p w:rsidR="00D66246" w:rsidRPr="009738C7" w:rsidRDefault="00D66246" w:rsidP="00D66246">
      <w:pPr>
        <w:numPr>
          <w:ilvl w:val="2"/>
          <w:numId w:val="10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10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Intézmény terület építési övezeteinek építési telkein több fő rendeltetésű épület helyezhető el.</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31"/>
      </w:r>
      <w:r>
        <w:rPr>
          <w:rFonts w:ascii="Times New Roman" w:eastAsia="Times New Roman" w:hAnsi="Times New Roman"/>
          <w:sz w:val="24"/>
          <w:lang w:eastAsia="ar-SA"/>
        </w:rPr>
        <w:t xml:space="preserve">Vi-2 építési övezet építési telkein fő rendeltetésként kizárólag a 36. § (2) b), c), </w:t>
      </w:r>
      <w:proofErr w:type="gramStart"/>
      <w:r>
        <w:rPr>
          <w:rFonts w:ascii="Times New Roman" w:eastAsia="Times New Roman" w:hAnsi="Times New Roman"/>
          <w:sz w:val="24"/>
          <w:lang w:eastAsia="ar-SA"/>
        </w:rPr>
        <w:t>d)pont</w:t>
      </w:r>
      <w:proofErr w:type="gramEnd"/>
      <w:r>
        <w:rPr>
          <w:rFonts w:ascii="Times New Roman" w:eastAsia="Times New Roman" w:hAnsi="Times New Roman"/>
          <w:sz w:val="24"/>
          <w:lang w:eastAsia="ar-SA"/>
        </w:rPr>
        <w:t xml:space="preserve"> szerinti rendeltetés helyezhető el. </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195" w:name="_Toc399237577"/>
      <w:bookmarkStart w:id="196" w:name="_Toc399237746"/>
      <w:bookmarkStart w:id="197" w:name="_Toc408391862"/>
      <w:bookmarkStart w:id="198" w:name="_Toc505068608"/>
      <w:bookmarkStart w:id="199" w:name="_Toc513018768"/>
      <w:bookmarkStart w:id="200" w:name="_Toc515352283"/>
      <w:bookmarkStart w:id="201" w:name="_Toc515440800"/>
      <w:bookmarkStart w:id="202" w:name="_Toc20990450"/>
      <w:bookmarkEnd w:id="195"/>
      <w:bookmarkEnd w:id="196"/>
      <w:bookmarkEnd w:id="197"/>
      <w:r w:rsidRPr="009738C7">
        <w:rPr>
          <w:rFonts w:ascii="Times New Roman" w:hAnsi="Times New Roman"/>
          <w:sz w:val="24"/>
          <w:szCs w:val="24"/>
        </w:rPr>
        <w:t>Kereskedelmi, szolgáltató terület</w:t>
      </w:r>
      <w:bookmarkEnd w:id="198"/>
      <w:bookmarkEnd w:id="199"/>
      <w:bookmarkEnd w:id="200"/>
      <w:bookmarkEnd w:id="201"/>
      <w:bookmarkEnd w:id="202"/>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 xml:space="preserve">(1) Kereskedelmi, szolgáltató terület a szabályozási terven </w:t>
      </w:r>
      <w:proofErr w:type="spellStart"/>
      <w:r w:rsidRPr="009738C7">
        <w:rPr>
          <w:rFonts w:ascii="Times New Roman" w:eastAsia="Times New Roman" w:hAnsi="Times New Roman"/>
          <w:sz w:val="24"/>
          <w:lang w:eastAsia="ar-SA"/>
        </w:rPr>
        <w:t>Gksz</w:t>
      </w:r>
      <w:proofErr w:type="spellEnd"/>
      <w:r w:rsidRPr="009738C7">
        <w:rPr>
          <w:rFonts w:ascii="Times New Roman" w:eastAsia="Times New Roman" w:hAnsi="Times New Roman"/>
          <w:sz w:val="24"/>
          <w:lang w:eastAsia="ar-SA"/>
        </w:rPr>
        <w:t xml:space="preserve"> jellel jelölt építési övezet, mely elsősorban a környezetre jelentős hatást nem gyakorló, kereskedelmi, szolgáltató gazdasági tevékenységi célú épületek elhelyezésére szolgál.</w:t>
      </w:r>
    </w:p>
    <w:p w:rsidR="00D66246" w:rsidRPr="009738C7" w:rsidRDefault="00D66246" w:rsidP="00D66246">
      <w:pPr>
        <w:numPr>
          <w:ilvl w:val="1"/>
          <w:numId w:val="6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 építési övezeteiben elhelyezhető fő rendeltetésű épület:</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környezetre jelentős hatást nem gyakorló gazdasági tevékenységi célú;</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gazdasági tevékenységi célú épületen belül tulajdonos, használó és személyzet számára szolgáló</w:t>
      </w:r>
      <w:r w:rsidRPr="009738C7" w:rsidDel="00A42416">
        <w:rPr>
          <w:rFonts w:ascii="Times New Roman" w:eastAsia="Times New Roman" w:hAnsi="Times New Roman"/>
          <w:sz w:val="24"/>
          <w:lang w:eastAsia="ar-SA"/>
        </w:rPr>
        <w:t xml:space="preserve"> </w:t>
      </w:r>
      <w:r w:rsidRPr="009738C7">
        <w:rPr>
          <w:rFonts w:ascii="Times New Roman" w:eastAsia="Times New Roman" w:hAnsi="Times New Roman"/>
          <w:sz w:val="24"/>
          <w:lang w:eastAsia="ar-SA"/>
        </w:rPr>
        <w:t>lakó;</w:t>
      </w:r>
    </w:p>
    <w:p w:rsidR="00D66246" w:rsidRPr="009738C7" w:rsidRDefault="00D66246" w:rsidP="00D66246">
      <w:pPr>
        <w:numPr>
          <w:ilvl w:val="2"/>
          <w:numId w:val="6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6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 építési övezeteiben meglévő lakóépület átalakítható, felújítható, korszerűsíthető, de nem bővíthető.</w:t>
      </w:r>
    </w:p>
    <w:p w:rsidR="00D66246" w:rsidRPr="009738C7" w:rsidRDefault="00D66246" w:rsidP="00D66246">
      <w:pPr>
        <w:numPr>
          <w:ilvl w:val="1"/>
          <w:numId w:val="6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 építési övezeteinek építési telkein – ha az alkalmazott technológia miatt nagyobb épületmagasság szükséges – földszintes épület esetében a legnagyobb épületmagasság értéke 3,0 méterrel túlléphető.</w:t>
      </w:r>
    </w:p>
    <w:p w:rsidR="00D66246" w:rsidRPr="009738C7" w:rsidRDefault="00D66246" w:rsidP="00D66246">
      <w:pPr>
        <w:numPr>
          <w:ilvl w:val="1"/>
          <w:numId w:val="6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 építési övezeteinek építési telkein a lakó- és településközpont terület építési övezeti besorolású szomszédos telek felé eső telekhatár mentén épület csak a telekhatártól 10,0 m-re helyezhető el.</w:t>
      </w:r>
    </w:p>
    <w:p w:rsidR="00D66246" w:rsidRPr="009738C7" w:rsidRDefault="00D66246" w:rsidP="00D66246">
      <w:pPr>
        <w:numPr>
          <w:ilvl w:val="1"/>
          <w:numId w:val="6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terület építési övezeteinek építési telkein legfeljebb 1 lakó rendeltetési egység helyezhető el.</w:t>
      </w:r>
    </w:p>
    <w:p w:rsidR="00D66246" w:rsidRPr="009738C7" w:rsidRDefault="00D66246" w:rsidP="00D66246">
      <w:pPr>
        <w:numPr>
          <w:ilvl w:val="1"/>
          <w:numId w:val="67"/>
        </w:numPr>
        <w:suppressAutoHyphens/>
        <w:spacing w:before="0" w:after="0"/>
        <w:rPr>
          <w:rFonts w:ascii="Times New Roman" w:hAnsi="Times New Roman"/>
          <w:spacing w:val="-4"/>
          <w:sz w:val="24"/>
          <w:lang w:eastAsia="ar-SA"/>
        </w:rPr>
      </w:pPr>
      <w:r w:rsidRPr="009738C7">
        <w:rPr>
          <w:rStyle w:val="Lbjegyzet-hivatkozs"/>
          <w:rFonts w:ascii="Times New Roman" w:hAnsi="Times New Roman"/>
          <w:sz w:val="24"/>
        </w:rPr>
        <w:footnoteReference w:id="32"/>
      </w:r>
      <w:r w:rsidRPr="009738C7">
        <w:rPr>
          <w:rFonts w:ascii="Times New Roman" w:hAnsi="Times New Roman"/>
          <w:sz w:val="24"/>
        </w:rPr>
        <w:t xml:space="preserve">Gksz-2 építési övezetben a Szabályozási terven jelölt telek be nem építhető részén burkolt felület nem alakítható ki, a meglévő fásszárú növényállomány megőrzendő, s </w:t>
      </w:r>
      <w:r w:rsidRPr="009738C7">
        <w:rPr>
          <w:rFonts w:ascii="Times New Roman" w:hAnsi="Times New Roman"/>
          <w:spacing w:val="-4"/>
          <w:sz w:val="24"/>
          <w:lang w:eastAsia="ar-SA"/>
        </w:rPr>
        <w:t>háromszintes növényállománnyal rendelkező zöldsáv létesítendő.</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03" w:name="_Toc20990451"/>
      <w:r w:rsidRPr="009738C7">
        <w:rPr>
          <w:rFonts w:ascii="Times New Roman" w:hAnsi="Times New Roman"/>
          <w:sz w:val="24"/>
          <w:szCs w:val="24"/>
        </w:rPr>
        <w:t>Általános gazdasági terület</w:t>
      </w:r>
      <w:bookmarkEnd w:id="203"/>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Általános gazdasági terület a szabályozási terven </w:t>
      </w:r>
      <w:proofErr w:type="spellStart"/>
      <w:r w:rsidRPr="009738C7">
        <w:rPr>
          <w:rFonts w:ascii="Times New Roman" w:eastAsia="Times New Roman" w:hAnsi="Times New Roman"/>
          <w:sz w:val="24"/>
          <w:lang w:eastAsia="ar-SA"/>
        </w:rPr>
        <w:t>Gá</w:t>
      </w:r>
      <w:proofErr w:type="spellEnd"/>
      <w:r w:rsidRPr="009738C7">
        <w:rPr>
          <w:rFonts w:ascii="Times New Roman" w:eastAsia="Times New Roman" w:hAnsi="Times New Roman"/>
          <w:sz w:val="24"/>
          <w:lang w:eastAsia="ar-SA"/>
        </w:rPr>
        <w:t xml:space="preserve"> jellel jelölt építési övezet, mely elsősorban a környezetre jelentős hatást nem gyakorló, termelés, raktározás gazdasági tevékenységi célú épületek elhelyezésére szolgál.</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gazdasági terület építési övezeteiben elhelyezhető fő rendeltetésű épület:</w:t>
      </w:r>
    </w:p>
    <w:p w:rsidR="00D66246" w:rsidRPr="009738C7" w:rsidRDefault="00D66246" w:rsidP="00D66246">
      <w:pPr>
        <w:numPr>
          <w:ilvl w:val="2"/>
          <w:numId w:val="7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környezetre jelentős hatást nem gyakorló gazdasági tevékenységi célú;</w:t>
      </w:r>
    </w:p>
    <w:p w:rsidR="00D66246" w:rsidRPr="009738C7" w:rsidRDefault="00D66246" w:rsidP="00D66246">
      <w:pPr>
        <w:numPr>
          <w:ilvl w:val="2"/>
          <w:numId w:val="7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raktározási;</w:t>
      </w:r>
    </w:p>
    <w:p w:rsidR="00D66246" w:rsidRPr="009738C7" w:rsidRDefault="00D66246" w:rsidP="00D66246">
      <w:pPr>
        <w:numPr>
          <w:ilvl w:val="2"/>
          <w:numId w:val="7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7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gazdasági tevékenységi célú épületen belül tulajdonos, használó és személyzet számára szolgáló</w:t>
      </w:r>
      <w:r w:rsidRPr="009738C7" w:rsidDel="00A42416">
        <w:rPr>
          <w:rFonts w:ascii="Times New Roman" w:eastAsia="Times New Roman" w:hAnsi="Times New Roman"/>
          <w:sz w:val="24"/>
          <w:lang w:eastAsia="ar-SA"/>
        </w:rPr>
        <w:t xml:space="preserve"> </w:t>
      </w:r>
      <w:r w:rsidRPr="009738C7">
        <w:rPr>
          <w:rFonts w:ascii="Times New Roman" w:eastAsia="Times New Roman" w:hAnsi="Times New Roman"/>
          <w:sz w:val="24"/>
          <w:lang w:eastAsia="ar-SA"/>
        </w:rPr>
        <w:t>lakó;</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gazdasági terület építési övezeteinek építési telkein üzemanyagtöltő állomás elhelyezhető.</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gazdasági terület építési övezeteinek építési telkein naperőmű műtárgyai, s az ehhez kapcsolódó kiszolgáló épületek elhelyezhetők.</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33"/>
      </w:r>
      <w:r w:rsidRPr="009738C7">
        <w:rPr>
          <w:rFonts w:ascii="Times New Roman" w:eastAsia="Times New Roman" w:hAnsi="Times New Roman"/>
          <w:sz w:val="24"/>
          <w:lang w:eastAsia="ar-SA"/>
        </w:rPr>
        <w:t xml:space="preserve">Általános gazdasági terület építési övezeteinek építési telkein </w:t>
      </w:r>
      <w:r>
        <w:rPr>
          <w:rFonts w:ascii="Times New Roman" w:eastAsia="Times New Roman" w:hAnsi="Times New Roman"/>
          <w:sz w:val="24"/>
          <w:lang w:eastAsia="ar-SA"/>
        </w:rPr>
        <w:t xml:space="preserve">– amennyiben az övezeti előírások másként nem rendelkeznek - </w:t>
      </w:r>
      <w:r w:rsidRPr="009738C7">
        <w:rPr>
          <w:rFonts w:ascii="Times New Roman" w:eastAsia="Times New Roman" w:hAnsi="Times New Roman"/>
          <w:sz w:val="24"/>
          <w:lang w:eastAsia="ar-SA"/>
        </w:rPr>
        <w:t>építési helyen kívül az előkertben legfeljebb 20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nettó alapterületű egyszintes portaépület elhelyezhető.</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gazdasági terület építési övezeteinek építési telkein – ha az alkalmazott technológia miatt nagyobb épületmagasság szükséges – földszintes épület esetében a legnagyobb épületmagasság értéke 3,0 méterrel túlléphető.</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lastRenderedPageBreak/>
        <w:footnoteReference w:id="34"/>
      </w:r>
      <w:r w:rsidRPr="009738C7">
        <w:rPr>
          <w:rFonts w:ascii="Times New Roman" w:eastAsia="Times New Roman" w:hAnsi="Times New Roman"/>
          <w:sz w:val="24"/>
          <w:lang w:eastAsia="ar-SA"/>
        </w:rPr>
        <w:t>Általános gazdasági terület építési övezeteinek építési telkein a hátsó kert 10,0 m</w:t>
      </w:r>
      <w:r>
        <w:rPr>
          <w:rFonts w:ascii="Times New Roman" w:eastAsia="Times New Roman" w:hAnsi="Times New Roman"/>
          <w:sz w:val="24"/>
          <w:lang w:eastAsia="ar-SA"/>
        </w:rPr>
        <w:t>, amennyiben az övezeti előírások másként nem rendelkeznek.</w:t>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35"/>
      </w:r>
    </w:p>
    <w:p w:rsidR="00D66246" w:rsidRPr="009738C7" w:rsidRDefault="00D66246" w:rsidP="00D66246">
      <w:pPr>
        <w:numPr>
          <w:ilvl w:val="1"/>
          <w:numId w:val="6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Általános gazdasági terület építési övezeteinek építési telkein a lakó- és településközpont terület építési övezeti besorolású szomszédos telek felé eső telekhatár mentén épület csak a telekhatártól 10,0 m-re helyezhető el. </w:t>
      </w:r>
    </w:p>
    <w:p w:rsidR="00D66246" w:rsidRDefault="00D66246" w:rsidP="00D66246">
      <w:pPr>
        <w:numPr>
          <w:ilvl w:val="1"/>
          <w:numId w:val="69"/>
        </w:numPr>
        <w:suppressAutoHyphens/>
        <w:spacing w:before="0" w:after="0"/>
        <w:rPr>
          <w:rFonts w:ascii="Times New Roman" w:eastAsia="Times New Roman" w:hAnsi="Times New Roman"/>
          <w:sz w:val="24"/>
          <w:lang w:eastAsia="ar-SA"/>
        </w:rPr>
      </w:pPr>
      <w:r>
        <w:rPr>
          <w:rStyle w:val="Lbjegyzet-hivatkozs"/>
          <w:rFonts w:ascii="Times New Roman" w:eastAsia="Times New Roman" w:hAnsi="Times New Roman"/>
          <w:sz w:val="24"/>
          <w:lang w:eastAsia="ar-SA"/>
        </w:rPr>
        <w:footnoteReference w:id="36"/>
      </w:r>
    </w:p>
    <w:p w:rsidR="00D66246" w:rsidRPr="00DD3097" w:rsidRDefault="00D66246" w:rsidP="00D66246">
      <w:pPr>
        <w:numPr>
          <w:ilvl w:val="1"/>
          <w:numId w:val="69"/>
        </w:numPr>
        <w:suppressAutoHyphens/>
        <w:spacing w:before="0" w:after="0"/>
        <w:rPr>
          <w:rFonts w:ascii="Times New Roman" w:eastAsia="Times New Roman" w:hAnsi="Times New Roman"/>
          <w:sz w:val="24"/>
          <w:lang w:eastAsia="ar-SA"/>
        </w:rPr>
      </w:pPr>
      <w:r>
        <w:rPr>
          <w:rStyle w:val="Lbjegyzet-hivatkozs"/>
          <w:rFonts w:ascii="Times New Roman" w:eastAsia="Batang" w:hAnsi="Times New Roman"/>
          <w:sz w:val="24"/>
        </w:rPr>
        <w:footnoteReference w:id="37"/>
      </w:r>
      <w:r w:rsidRPr="00E47113">
        <w:rPr>
          <w:rFonts w:ascii="Times New Roman" w:eastAsia="Batang" w:hAnsi="Times New Roman"/>
          <w:sz w:val="24"/>
        </w:rPr>
        <w:t>Gá-1 építési övezet építési telkein az előkerti építési határvonal 5,0 m.</w:t>
      </w:r>
    </w:p>
    <w:p w:rsidR="00D66246" w:rsidRPr="006262E6" w:rsidRDefault="00D66246" w:rsidP="00D66246">
      <w:pPr>
        <w:pStyle w:val="vi"/>
        <w:spacing w:after="120"/>
        <w:ind w:left="0" w:firstLine="0"/>
        <w:rPr>
          <w:rFonts w:ascii="Times New Roman" w:hAnsi="Times New Roman"/>
          <w:iCs/>
        </w:rPr>
      </w:pPr>
      <w:r w:rsidRPr="006262E6">
        <w:rPr>
          <w:rFonts w:ascii="Times New Roman" w:hAnsi="Times New Roman"/>
          <w:iCs/>
        </w:rPr>
        <w:t>(12)</w:t>
      </w:r>
      <w:r>
        <w:rPr>
          <w:rStyle w:val="Lbjegyzet-hivatkozs"/>
          <w:rFonts w:ascii="Times New Roman" w:hAnsi="Times New Roman"/>
          <w:iCs/>
        </w:rPr>
        <w:footnoteReference w:id="38"/>
      </w:r>
      <w:r w:rsidRPr="006262E6">
        <w:rPr>
          <w:rFonts w:ascii="Times New Roman" w:hAnsi="Times New Roman"/>
          <w:iCs/>
        </w:rPr>
        <w:t xml:space="preserve"> Gá-3 építési övezet építési telkein az előkert mérete 1,0 m, a hátsókert mérete 3,0 m.</w:t>
      </w:r>
    </w:p>
    <w:p w:rsidR="00D66246" w:rsidRPr="006262E6" w:rsidRDefault="00D66246" w:rsidP="00D66246">
      <w:pPr>
        <w:pStyle w:val="vi"/>
        <w:spacing w:after="120"/>
        <w:ind w:left="0" w:firstLine="0"/>
        <w:rPr>
          <w:rFonts w:ascii="Times New Roman" w:hAnsi="Times New Roman"/>
          <w:iCs/>
        </w:rPr>
      </w:pPr>
      <w:r w:rsidRPr="006262E6">
        <w:rPr>
          <w:rFonts w:ascii="Times New Roman" w:hAnsi="Times New Roman"/>
          <w:iCs/>
        </w:rPr>
        <w:t>(13)</w:t>
      </w:r>
      <w:r>
        <w:rPr>
          <w:rStyle w:val="Lbjegyzet-hivatkozs"/>
          <w:rFonts w:ascii="Times New Roman" w:hAnsi="Times New Roman"/>
          <w:iCs/>
        </w:rPr>
        <w:footnoteReference w:id="39"/>
      </w:r>
      <w:r w:rsidRPr="006262E6">
        <w:rPr>
          <w:rFonts w:ascii="Times New Roman" w:hAnsi="Times New Roman"/>
          <w:iCs/>
        </w:rPr>
        <w:t xml:space="preserve"> Gá-3 építési övezeteinek építési telkein építési helyen kívül az előkertben és oldalkertben legfeljebb 20 m</w:t>
      </w:r>
      <w:r w:rsidRPr="006262E6">
        <w:rPr>
          <w:rFonts w:ascii="Times New Roman" w:hAnsi="Times New Roman"/>
          <w:iCs/>
          <w:vertAlign w:val="superscript"/>
        </w:rPr>
        <w:t>2</w:t>
      </w:r>
      <w:r w:rsidRPr="006262E6">
        <w:rPr>
          <w:rFonts w:ascii="Times New Roman" w:hAnsi="Times New Roman"/>
          <w:iCs/>
        </w:rPr>
        <w:t xml:space="preserve"> nettó alapterületű egyszintes portaépület elhelyezhető.</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04" w:name="_Toc505068610"/>
      <w:bookmarkStart w:id="205" w:name="_Toc513018770"/>
      <w:bookmarkStart w:id="206" w:name="_Toc515352285"/>
      <w:bookmarkStart w:id="207" w:name="_Toc515440802"/>
      <w:bookmarkStart w:id="208" w:name="_Toc20990452"/>
      <w:r w:rsidRPr="009738C7">
        <w:rPr>
          <w:rFonts w:ascii="Times New Roman" w:hAnsi="Times New Roman"/>
          <w:sz w:val="24"/>
          <w:szCs w:val="24"/>
        </w:rPr>
        <w:t>Egyéb ipari terület - energiaszolgáltatási terület</w:t>
      </w:r>
      <w:bookmarkEnd w:id="204"/>
      <w:bookmarkEnd w:id="205"/>
      <w:bookmarkEnd w:id="206"/>
      <w:bookmarkEnd w:id="207"/>
      <w:bookmarkEnd w:id="208"/>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Az egyéb ipari terület - energiaszolgáltatási terület a szabályozási terven </w:t>
      </w:r>
      <w:proofErr w:type="spellStart"/>
      <w:r w:rsidRPr="009738C7">
        <w:rPr>
          <w:rFonts w:ascii="Times New Roman" w:eastAsia="Times New Roman" w:hAnsi="Times New Roman"/>
          <w:sz w:val="24"/>
          <w:lang w:eastAsia="ar-SA"/>
        </w:rPr>
        <w:t>Gip</w:t>
      </w:r>
      <w:proofErr w:type="spellEnd"/>
      <w:r w:rsidRPr="009738C7">
        <w:rPr>
          <w:rFonts w:ascii="Times New Roman" w:eastAsia="Times New Roman" w:hAnsi="Times New Roman"/>
          <w:sz w:val="24"/>
          <w:lang w:eastAsia="ar-SA"/>
        </w:rPr>
        <w:t>-e jellel szabályozott építési övezet, mely elsősorban az energiaszolgáltatás építményeinek elhelyezésére szolgál.</w:t>
      </w:r>
    </w:p>
    <w:p w:rsidR="00D66246" w:rsidRPr="009738C7" w:rsidRDefault="00D66246" w:rsidP="00D66246">
      <w:pPr>
        <w:numPr>
          <w:ilvl w:val="1"/>
          <w:numId w:val="7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Egyéb ipari terület - energiaszolgáltatási terület építési övezeteiben elhelyezhető fő rendeltetésű épület:</w:t>
      </w:r>
    </w:p>
    <w:p w:rsidR="00D66246" w:rsidRPr="009738C7" w:rsidRDefault="00D66246" w:rsidP="00D66246">
      <w:pPr>
        <w:numPr>
          <w:ilvl w:val="2"/>
          <w:numId w:val="7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energiaszolgáltatási, üzemeltetési;</w:t>
      </w:r>
    </w:p>
    <w:p w:rsidR="00D66246" w:rsidRPr="009738C7" w:rsidRDefault="00D66246" w:rsidP="00D66246">
      <w:pPr>
        <w:numPr>
          <w:ilvl w:val="2"/>
          <w:numId w:val="7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igazgatási, iroda;</w:t>
      </w:r>
    </w:p>
    <w:p w:rsidR="00D66246" w:rsidRPr="009738C7" w:rsidRDefault="00D66246" w:rsidP="00D66246">
      <w:pPr>
        <w:numPr>
          <w:ilvl w:val="2"/>
          <w:numId w:val="7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egészségügyi, szociális;</w:t>
      </w:r>
    </w:p>
    <w:p w:rsidR="00D66246" w:rsidRPr="009738C7" w:rsidRDefault="00D66246" w:rsidP="00D66246">
      <w:pPr>
        <w:numPr>
          <w:ilvl w:val="2"/>
          <w:numId w:val="7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gazdasági épületen belül a tulajdonos, a használó és a személyzet számára szolgáló lakó</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7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Egyéb ipari terület – energiaszolgáltatási terület építési övezeteinek építési telkein – ha az alkalmazott technológia miatt nagyobb épületmagasság szükséges – földszintes épület esetében a legnagyobb épületmagasság 3,0 méterrel túlléphető.</w:t>
      </w:r>
    </w:p>
    <w:p w:rsidR="00D66246" w:rsidRPr="009738C7" w:rsidRDefault="00D66246" w:rsidP="00D66246">
      <w:pPr>
        <w:pStyle w:val="hszcmsor2"/>
        <w:rPr>
          <w:rFonts w:ascii="Times New Roman" w:hAnsi="Times New Roman"/>
          <w:sz w:val="24"/>
          <w:szCs w:val="24"/>
        </w:rPr>
      </w:pPr>
      <w:bookmarkStart w:id="209" w:name="_Toc505068611"/>
      <w:bookmarkStart w:id="210" w:name="_Toc513018771"/>
      <w:bookmarkStart w:id="211" w:name="_Toc515352286"/>
      <w:bookmarkStart w:id="212" w:name="_Toc515440803"/>
      <w:bookmarkStart w:id="213" w:name="_Toc20990453"/>
      <w:r w:rsidRPr="009738C7">
        <w:rPr>
          <w:rFonts w:ascii="Times New Roman" w:hAnsi="Times New Roman"/>
          <w:sz w:val="24"/>
          <w:szCs w:val="24"/>
        </w:rPr>
        <w:t>Üdülőházas terület</w:t>
      </w:r>
      <w:bookmarkEnd w:id="209"/>
      <w:bookmarkEnd w:id="210"/>
      <w:bookmarkEnd w:id="211"/>
      <w:bookmarkEnd w:id="212"/>
      <w:bookmarkEnd w:id="213"/>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Üdülőházas terület a szabályozási terven </w:t>
      </w:r>
      <w:proofErr w:type="spellStart"/>
      <w:r w:rsidRPr="009738C7">
        <w:rPr>
          <w:rFonts w:ascii="Times New Roman" w:eastAsia="Times New Roman" w:hAnsi="Times New Roman"/>
          <w:sz w:val="24"/>
          <w:lang w:eastAsia="ar-SA"/>
        </w:rPr>
        <w:t>Üü</w:t>
      </w:r>
      <w:proofErr w:type="spellEnd"/>
      <w:r w:rsidRPr="009738C7">
        <w:rPr>
          <w:rFonts w:ascii="Times New Roman" w:eastAsia="Times New Roman" w:hAnsi="Times New Roman"/>
          <w:sz w:val="24"/>
          <w:lang w:eastAsia="ar-SA"/>
        </w:rPr>
        <w:t xml:space="preserve"> jellel jelölt építési övezet, mely olyan üdülő rendeltetésű épületek, üdülőtáborok és kempingek elhelyezésére szolgál, amelyek elhelyezésük, méretük, kialakításuk és felszereltségük, valamint infrastrukturális ellátottságuk alapján az üdülési célú tartózkodásra alkalmasak, és amelyek túlnyomóan változó üdülői kör hosszabb tartózkodására szolgálnak.</w:t>
      </w:r>
    </w:p>
    <w:p w:rsidR="00D66246" w:rsidRPr="009738C7" w:rsidRDefault="00D66246" w:rsidP="00D66246">
      <w:pPr>
        <w:numPr>
          <w:ilvl w:val="1"/>
          <w:numId w:val="7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Üdülőházas terület építési övezeteiben elhelyezhető fő rendeltetésű épület:</w:t>
      </w:r>
    </w:p>
    <w:p w:rsidR="00D66246" w:rsidRPr="009738C7" w:rsidRDefault="00D66246" w:rsidP="00D66246">
      <w:pPr>
        <w:numPr>
          <w:ilvl w:val="2"/>
          <w:numId w:val="7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üdülő;</w:t>
      </w:r>
    </w:p>
    <w:p w:rsidR="00D66246" w:rsidRPr="009738C7" w:rsidRDefault="00D66246" w:rsidP="00D66246">
      <w:pPr>
        <w:numPr>
          <w:ilvl w:val="2"/>
          <w:numId w:val="7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7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7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kulturális, közösségi szórakoztató;</w:t>
      </w:r>
    </w:p>
    <w:p w:rsidR="00D66246" w:rsidRPr="009738C7" w:rsidRDefault="00D66246" w:rsidP="00D66246">
      <w:pPr>
        <w:numPr>
          <w:ilvl w:val="2"/>
          <w:numId w:val="7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7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Üdülőházas terület építési övezeteinek építési telkein gépjárműtároló önálló épületben nem helyezhető el.</w:t>
      </w:r>
    </w:p>
    <w:p w:rsidR="00D66246" w:rsidRPr="009738C7" w:rsidRDefault="00D66246" w:rsidP="00D66246">
      <w:pPr>
        <w:pStyle w:val="hszcmsor2"/>
        <w:rPr>
          <w:rFonts w:ascii="Times New Roman" w:hAnsi="Times New Roman"/>
          <w:sz w:val="24"/>
          <w:szCs w:val="24"/>
        </w:rPr>
      </w:pPr>
      <w:bookmarkStart w:id="214" w:name="_Toc505068612"/>
      <w:bookmarkStart w:id="215" w:name="_Toc513018772"/>
      <w:bookmarkStart w:id="216" w:name="_Toc515352287"/>
      <w:bookmarkStart w:id="217" w:name="_Toc515440804"/>
      <w:bookmarkStart w:id="218" w:name="_Toc20990454"/>
      <w:r w:rsidRPr="009738C7">
        <w:rPr>
          <w:rFonts w:ascii="Times New Roman" w:hAnsi="Times New Roman"/>
          <w:sz w:val="24"/>
          <w:szCs w:val="24"/>
        </w:rPr>
        <w:t>Hétvégiházas terület</w:t>
      </w:r>
      <w:bookmarkEnd w:id="214"/>
      <w:bookmarkEnd w:id="215"/>
      <w:bookmarkEnd w:id="216"/>
      <w:bookmarkEnd w:id="217"/>
      <w:bookmarkEnd w:id="218"/>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 xml:space="preserve">(1) Hétvégiházas terület a szabályozási terveken </w:t>
      </w:r>
      <w:proofErr w:type="spellStart"/>
      <w:r w:rsidRPr="009738C7">
        <w:rPr>
          <w:rFonts w:ascii="Times New Roman" w:eastAsia="Times New Roman" w:hAnsi="Times New Roman"/>
          <w:sz w:val="24"/>
          <w:lang w:eastAsia="ar-SA"/>
        </w:rPr>
        <w:t>Üh</w:t>
      </w:r>
      <w:proofErr w:type="spellEnd"/>
      <w:r w:rsidRPr="009738C7">
        <w:rPr>
          <w:rFonts w:ascii="Times New Roman" w:eastAsia="Times New Roman" w:hAnsi="Times New Roman"/>
          <w:sz w:val="24"/>
          <w:lang w:eastAsia="ar-SA"/>
        </w:rPr>
        <w:t xml:space="preserve"> jellel jelölt építési övezet, mely legfeljebb két üdülőegységet magában foglaló üdülőépületek elhelyezésére szolgál.</w:t>
      </w:r>
    </w:p>
    <w:p w:rsidR="00D66246" w:rsidRPr="009738C7" w:rsidRDefault="00D66246" w:rsidP="00D66246">
      <w:pPr>
        <w:numPr>
          <w:ilvl w:val="1"/>
          <w:numId w:val="7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Hétvégiházas terület építési övezeteiben elhelyezhető fő rendeltetésű épület:</w:t>
      </w:r>
    </w:p>
    <w:p w:rsidR="00D66246" w:rsidRPr="009738C7" w:rsidRDefault="00D66246" w:rsidP="00D66246">
      <w:pPr>
        <w:numPr>
          <w:ilvl w:val="2"/>
          <w:numId w:val="7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üdülő;</w:t>
      </w:r>
    </w:p>
    <w:p w:rsidR="00D66246" w:rsidRPr="009738C7" w:rsidRDefault="00D66246" w:rsidP="00D66246">
      <w:pPr>
        <w:numPr>
          <w:ilvl w:val="2"/>
          <w:numId w:val="7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7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76"/>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7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Hétvégiházas terület építési övezeteinek építési telkein legfeljebb két önálló rendeltetési egység helyezhető el.</w:t>
      </w:r>
    </w:p>
    <w:p w:rsidR="00D66246" w:rsidRPr="009738C7" w:rsidRDefault="00D66246" w:rsidP="00D66246">
      <w:pPr>
        <w:numPr>
          <w:ilvl w:val="1"/>
          <w:numId w:val="75"/>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Hétvégiházas terület építési övezeteinek építési telkein a </w:t>
      </w:r>
      <w:proofErr w:type="spellStart"/>
      <w:r w:rsidRPr="009738C7">
        <w:rPr>
          <w:rFonts w:ascii="Times New Roman" w:eastAsia="Times New Roman" w:hAnsi="Times New Roman"/>
          <w:sz w:val="24"/>
          <w:lang w:eastAsia="ar-SA"/>
        </w:rPr>
        <w:t>közművesítettség</w:t>
      </w:r>
      <w:proofErr w:type="spellEnd"/>
      <w:r w:rsidRPr="009738C7">
        <w:rPr>
          <w:rFonts w:ascii="Times New Roman" w:eastAsia="Times New Roman" w:hAnsi="Times New Roman"/>
          <w:sz w:val="24"/>
          <w:lang w:eastAsia="ar-SA"/>
        </w:rPr>
        <w:t xml:space="preserve"> mértéke: részleges.</w:t>
      </w:r>
    </w:p>
    <w:p w:rsidR="00D66246" w:rsidRPr="009738C7" w:rsidRDefault="00D66246" w:rsidP="00D66246">
      <w:pPr>
        <w:pStyle w:val="hszcmsor2"/>
        <w:rPr>
          <w:rFonts w:ascii="Times New Roman" w:hAnsi="Times New Roman"/>
          <w:sz w:val="24"/>
          <w:szCs w:val="24"/>
        </w:rPr>
      </w:pPr>
      <w:bookmarkStart w:id="219" w:name="_Toc505068614"/>
      <w:bookmarkStart w:id="220" w:name="_Toc513018774"/>
      <w:r w:rsidRPr="009738C7">
        <w:rPr>
          <w:rFonts w:ascii="Times New Roman" w:hAnsi="Times New Roman"/>
          <w:sz w:val="24"/>
          <w:szCs w:val="24"/>
        </w:rPr>
        <w:t xml:space="preserve"> </w:t>
      </w:r>
      <w:bookmarkStart w:id="221" w:name="_Toc515352289"/>
      <w:bookmarkStart w:id="222" w:name="_Toc515440806"/>
      <w:bookmarkStart w:id="223" w:name="_Toc20990455"/>
      <w:r w:rsidRPr="009738C7">
        <w:rPr>
          <w:rFonts w:ascii="Times New Roman" w:hAnsi="Times New Roman"/>
          <w:sz w:val="24"/>
          <w:szCs w:val="24"/>
        </w:rPr>
        <w:t>Különleges terület – sportterület</w:t>
      </w:r>
      <w:bookmarkEnd w:id="219"/>
      <w:bookmarkEnd w:id="220"/>
      <w:bookmarkEnd w:id="221"/>
      <w:bookmarkEnd w:id="222"/>
      <w:bookmarkEnd w:id="223"/>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Különleges terület - sportterület a szabályozási terven K-</w:t>
      </w:r>
      <w:proofErr w:type="spellStart"/>
      <w:r w:rsidRPr="009738C7">
        <w:rPr>
          <w:rFonts w:ascii="Times New Roman" w:eastAsia="Times New Roman" w:hAnsi="Times New Roman"/>
          <w:sz w:val="24"/>
          <w:lang w:eastAsia="ar-SA"/>
        </w:rPr>
        <w:t>Sp</w:t>
      </w:r>
      <w:proofErr w:type="spellEnd"/>
      <w:r w:rsidRPr="009738C7">
        <w:rPr>
          <w:rFonts w:ascii="Times New Roman" w:eastAsia="Times New Roman" w:hAnsi="Times New Roman"/>
          <w:sz w:val="24"/>
          <w:lang w:eastAsia="ar-SA"/>
        </w:rPr>
        <w:t xml:space="preserve"> jellel jelölt építési övezet, mely elsősorban sportlétesítmények elhelyezésére szolgál.</w:t>
      </w:r>
    </w:p>
    <w:p w:rsidR="00D66246" w:rsidRPr="009738C7" w:rsidRDefault="00D66246" w:rsidP="00D66246">
      <w:pPr>
        <w:numPr>
          <w:ilvl w:val="1"/>
          <w:numId w:val="7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sportterület építési övezeteiben elhelyezhető fő rendeltetésű épület:</w:t>
      </w:r>
    </w:p>
    <w:p w:rsidR="00D66246" w:rsidRPr="009738C7" w:rsidRDefault="00D66246" w:rsidP="00D66246">
      <w:pPr>
        <w:numPr>
          <w:ilvl w:val="2"/>
          <w:numId w:val="7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numPr>
          <w:ilvl w:val="2"/>
          <w:numId w:val="7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vendéglátó;</w:t>
      </w:r>
    </w:p>
    <w:p w:rsidR="00D66246" w:rsidRPr="009738C7" w:rsidRDefault="00D66246" w:rsidP="00D66246">
      <w:pPr>
        <w:numPr>
          <w:ilvl w:val="2"/>
          <w:numId w:val="7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7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sportterület építési övezeteiben szállás rendeltetés legfeljebb a beépített bruttó szintterület 30%-án helyezhető el.</w:t>
      </w:r>
    </w:p>
    <w:p w:rsidR="00D66246" w:rsidRPr="009738C7" w:rsidRDefault="00D66246" w:rsidP="00D66246">
      <w:pPr>
        <w:numPr>
          <w:ilvl w:val="1"/>
          <w:numId w:val="7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Különleges terület – sportterület építési övezeteinek építési tekein sportcsarnok építése esetén a legnagyobb épületmagasság 10,5 m. </w:t>
      </w:r>
    </w:p>
    <w:p w:rsidR="00D66246" w:rsidRPr="009738C7" w:rsidRDefault="00D66246" w:rsidP="00D66246">
      <w:pPr>
        <w:pStyle w:val="hszcmsor2"/>
        <w:rPr>
          <w:rFonts w:ascii="Times New Roman" w:hAnsi="Times New Roman"/>
          <w:sz w:val="24"/>
          <w:szCs w:val="24"/>
        </w:rPr>
      </w:pPr>
      <w:bookmarkStart w:id="224" w:name="_Toc505068617"/>
      <w:bookmarkStart w:id="225" w:name="_Toc513018777"/>
      <w:bookmarkStart w:id="226" w:name="_Toc515352292"/>
      <w:bookmarkStart w:id="227" w:name="_Toc515440809"/>
      <w:bookmarkStart w:id="228" w:name="_Toc20990456"/>
      <w:r w:rsidRPr="009738C7">
        <w:rPr>
          <w:rFonts w:ascii="Times New Roman" w:hAnsi="Times New Roman"/>
          <w:sz w:val="24"/>
          <w:szCs w:val="24"/>
        </w:rPr>
        <w:t>Különleges terület – strandterület</w:t>
      </w:r>
      <w:bookmarkEnd w:id="224"/>
      <w:bookmarkEnd w:id="225"/>
      <w:bookmarkEnd w:id="226"/>
      <w:bookmarkEnd w:id="227"/>
      <w:bookmarkEnd w:id="228"/>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Különleges terület – strand terület a szabályozási terven K-</w:t>
      </w:r>
      <w:proofErr w:type="spellStart"/>
      <w:r w:rsidRPr="009738C7">
        <w:rPr>
          <w:rFonts w:ascii="Times New Roman" w:eastAsia="Times New Roman" w:hAnsi="Times New Roman"/>
          <w:sz w:val="24"/>
          <w:lang w:eastAsia="ar-SA"/>
        </w:rPr>
        <w:t>Str</w:t>
      </w:r>
      <w:proofErr w:type="spellEnd"/>
      <w:r w:rsidRPr="009738C7">
        <w:rPr>
          <w:rFonts w:ascii="Times New Roman" w:eastAsia="Times New Roman" w:hAnsi="Times New Roman"/>
          <w:sz w:val="24"/>
          <w:lang w:eastAsia="ar-SA"/>
        </w:rPr>
        <w:t xml:space="preserve"> jellel jelölt építési övezet, mely elsősorban strand terület és kiszolgáló létesítményei elhelyezésére szolgál.</w:t>
      </w:r>
    </w:p>
    <w:p w:rsidR="00D66246" w:rsidRPr="009738C7" w:rsidRDefault="00D66246" w:rsidP="00D66246">
      <w:pPr>
        <w:numPr>
          <w:ilvl w:val="1"/>
          <w:numId w:val="7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strand terület építési övezeteiben elhelyezhető fő rendeltetésű épület:</w:t>
      </w:r>
    </w:p>
    <w:p w:rsidR="00D66246" w:rsidRPr="009738C7" w:rsidRDefault="00D66246" w:rsidP="00D66246">
      <w:pPr>
        <w:numPr>
          <w:ilvl w:val="2"/>
          <w:numId w:val="8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strandhoz kapcsolódó kiszolgáló,</w:t>
      </w:r>
    </w:p>
    <w:p w:rsidR="00D66246" w:rsidRPr="009738C7" w:rsidRDefault="00D66246" w:rsidP="00D66246">
      <w:pPr>
        <w:numPr>
          <w:ilvl w:val="2"/>
          <w:numId w:val="8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 vendéglátó,</w:t>
      </w:r>
    </w:p>
    <w:p w:rsidR="00D66246" w:rsidRPr="009738C7" w:rsidRDefault="00D66246" w:rsidP="00D66246">
      <w:pPr>
        <w:numPr>
          <w:ilvl w:val="2"/>
          <w:numId w:val="8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egyéb közösségi szórakoztató,</w:t>
      </w:r>
    </w:p>
    <w:p w:rsidR="00D66246" w:rsidRPr="009738C7" w:rsidRDefault="00D66246" w:rsidP="00D66246">
      <w:pPr>
        <w:numPr>
          <w:ilvl w:val="2"/>
          <w:numId w:val="8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8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az </w:t>
      </w:r>
      <w:proofErr w:type="gramStart"/>
      <w:r w:rsidRPr="009738C7">
        <w:rPr>
          <w:rFonts w:ascii="Times New Roman" w:eastAsia="Times New Roman" w:hAnsi="Times New Roman"/>
          <w:sz w:val="24"/>
          <w:lang w:eastAsia="ar-SA"/>
        </w:rPr>
        <w:t>a)-</w:t>
      </w:r>
      <w:proofErr w:type="gramEnd"/>
      <w:r w:rsidRPr="009738C7">
        <w:rPr>
          <w:rFonts w:ascii="Times New Roman" w:eastAsia="Times New Roman" w:hAnsi="Times New Roman"/>
          <w:sz w:val="24"/>
          <w:lang w:eastAsia="ar-SA"/>
        </w:rPr>
        <w:t>d) szerinti rendeltetéseket kiszolgáló</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7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strand terület építési övezeteinek építési telkein szállás jellegű rendeltetés legfeljebb a beépített bruttó szintterület 30%-án helyezhető el.</w:t>
      </w:r>
    </w:p>
    <w:p w:rsidR="00D66246" w:rsidRPr="009738C7" w:rsidRDefault="00D66246" w:rsidP="00D66246">
      <w:pPr>
        <w:numPr>
          <w:ilvl w:val="1"/>
          <w:numId w:val="7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strand terület építési övezeteinek építési telkein a zöldfelület legkisebb mértékének legalább 30%-án fa telepítendő.</w:t>
      </w:r>
    </w:p>
    <w:p w:rsidR="00D66246" w:rsidRPr="009738C7" w:rsidRDefault="00D66246" w:rsidP="00D66246">
      <w:pPr>
        <w:pStyle w:val="hszcmsor2"/>
        <w:rPr>
          <w:rFonts w:ascii="Times New Roman" w:hAnsi="Times New Roman"/>
          <w:sz w:val="24"/>
          <w:szCs w:val="24"/>
        </w:rPr>
      </w:pPr>
      <w:bookmarkStart w:id="229" w:name="_Toc505068618"/>
      <w:bookmarkStart w:id="230" w:name="_Toc513018778"/>
      <w:bookmarkStart w:id="231" w:name="_Toc515352293"/>
      <w:bookmarkStart w:id="232" w:name="_Toc515440810"/>
      <w:bookmarkStart w:id="233" w:name="_Toc20990457"/>
      <w:r w:rsidRPr="009738C7">
        <w:rPr>
          <w:rFonts w:ascii="Times New Roman" w:hAnsi="Times New Roman"/>
          <w:sz w:val="24"/>
          <w:szCs w:val="24"/>
        </w:rPr>
        <w:t>Különleges terület – turisztikai terület</w:t>
      </w:r>
      <w:bookmarkEnd w:id="229"/>
      <w:bookmarkEnd w:id="230"/>
      <w:bookmarkEnd w:id="231"/>
      <w:bookmarkEnd w:id="232"/>
      <w:bookmarkEnd w:id="233"/>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Különleges terület - turisztikai terület a szabályozási terven K-</w:t>
      </w:r>
      <w:proofErr w:type="spellStart"/>
      <w:r w:rsidRPr="009738C7">
        <w:rPr>
          <w:rFonts w:ascii="Times New Roman" w:eastAsia="Times New Roman" w:hAnsi="Times New Roman"/>
          <w:sz w:val="24"/>
          <w:lang w:eastAsia="ar-SA"/>
        </w:rPr>
        <w:t>Tur</w:t>
      </w:r>
      <w:proofErr w:type="spellEnd"/>
      <w:r w:rsidRPr="009738C7">
        <w:rPr>
          <w:rFonts w:ascii="Times New Roman" w:eastAsia="Times New Roman" w:hAnsi="Times New Roman"/>
          <w:sz w:val="24"/>
          <w:lang w:eastAsia="ar-SA"/>
        </w:rPr>
        <w:t xml:space="preserve"> jellel jelölt építési övezet, mely elsősorban a turizmus létesítményeinek elhelyezésére szolgál.</w:t>
      </w:r>
    </w:p>
    <w:p w:rsidR="00D66246" w:rsidRPr="009738C7" w:rsidRDefault="00D66246" w:rsidP="00D66246">
      <w:pPr>
        <w:numPr>
          <w:ilvl w:val="1"/>
          <w:numId w:val="3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turisztikai terület építési övezeteiben elhelyezhető fő rendeltetésű épület:</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turisztikai;</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kereskedelmi, szolgáltató;</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közösségi szórakoztató, kulturális;</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oktatási, egészségügyi, szociális;</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lakó;</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sport</w:t>
      </w:r>
    </w:p>
    <w:p w:rsidR="00D66246" w:rsidRPr="009738C7" w:rsidRDefault="00D66246" w:rsidP="00D66246">
      <w:pPr>
        <w:numPr>
          <w:ilvl w:val="2"/>
          <w:numId w:val="8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az </w:t>
      </w:r>
      <w:proofErr w:type="gramStart"/>
      <w:r w:rsidRPr="009738C7">
        <w:rPr>
          <w:rFonts w:ascii="Times New Roman" w:eastAsia="Times New Roman" w:hAnsi="Times New Roman"/>
          <w:sz w:val="24"/>
          <w:lang w:eastAsia="ar-SA"/>
        </w:rPr>
        <w:t>a)-</w:t>
      </w:r>
      <w:proofErr w:type="gramEnd"/>
      <w:r w:rsidRPr="009738C7">
        <w:rPr>
          <w:rFonts w:ascii="Times New Roman" w:eastAsia="Times New Roman" w:hAnsi="Times New Roman"/>
          <w:sz w:val="24"/>
          <w:lang w:eastAsia="ar-SA"/>
        </w:rPr>
        <w:t>g) szerinti rendeltetéseket kiszolgáló</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3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turisztikai terület építési övezeteinek építési telkein szállás jellegű rendeltetés legfeljebb a beépített bruttó szintterület 30%-án, lakó rendeltetés legfeljebb a beépített bruttó szintterület 10%-án helyezhető el.</w:t>
      </w:r>
    </w:p>
    <w:p w:rsidR="00D66246" w:rsidRPr="009738C7" w:rsidRDefault="00D66246" w:rsidP="00D66246">
      <w:pPr>
        <w:numPr>
          <w:ilvl w:val="1"/>
          <w:numId w:val="31"/>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Különleges terület – turisztikai terület építési övezeteinek építési telkein a </w:t>
      </w:r>
      <w:proofErr w:type="spellStart"/>
      <w:r w:rsidRPr="009738C7">
        <w:rPr>
          <w:rFonts w:ascii="Times New Roman" w:eastAsia="Times New Roman" w:hAnsi="Times New Roman"/>
          <w:sz w:val="24"/>
          <w:lang w:eastAsia="ar-SA"/>
        </w:rPr>
        <w:t>közművesítettség</w:t>
      </w:r>
      <w:proofErr w:type="spellEnd"/>
      <w:r w:rsidRPr="009738C7">
        <w:rPr>
          <w:rFonts w:ascii="Times New Roman" w:eastAsia="Times New Roman" w:hAnsi="Times New Roman"/>
          <w:sz w:val="24"/>
          <w:lang w:eastAsia="ar-SA"/>
        </w:rPr>
        <w:t xml:space="preserve"> mértéke: részleges.</w:t>
      </w:r>
    </w:p>
    <w:p w:rsidR="00D66246" w:rsidRPr="009738C7" w:rsidRDefault="00D66246" w:rsidP="00D66246">
      <w:pPr>
        <w:pStyle w:val="hszcmsor2"/>
        <w:rPr>
          <w:rFonts w:ascii="Times New Roman" w:hAnsi="Times New Roman"/>
          <w:sz w:val="24"/>
          <w:szCs w:val="24"/>
        </w:rPr>
      </w:pPr>
      <w:bookmarkStart w:id="234" w:name="_Toc505068631"/>
      <w:bookmarkStart w:id="235" w:name="_Toc513018791"/>
      <w:bookmarkStart w:id="236" w:name="_Toc515352307"/>
      <w:bookmarkStart w:id="237" w:name="_Toc515440823"/>
      <w:bookmarkStart w:id="238" w:name="_Toc20990458"/>
      <w:r w:rsidRPr="009738C7">
        <w:rPr>
          <w:rFonts w:ascii="Times New Roman" w:hAnsi="Times New Roman"/>
          <w:sz w:val="24"/>
          <w:szCs w:val="24"/>
        </w:rPr>
        <w:t>Különleges terület - szennyvíztisztító</w:t>
      </w:r>
      <w:bookmarkEnd w:id="234"/>
      <w:bookmarkEnd w:id="235"/>
      <w:bookmarkEnd w:id="236"/>
      <w:bookmarkEnd w:id="237"/>
      <w:bookmarkEnd w:id="238"/>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Különleges terület – szennyvíztisztító a szabályozási terven K-</w:t>
      </w:r>
      <w:proofErr w:type="spellStart"/>
      <w:r w:rsidRPr="009738C7">
        <w:rPr>
          <w:rFonts w:ascii="Times New Roman" w:eastAsia="Times New Roman" w:hAnsi="Times New Roman"/>
          <w:sz w:val="24"/>
          <w:lang w:eastAsia="ar-SA"/>
        </w:rPr>
        <w:t>Szt</w:t>
      </w:r>
      <w:proofErr w:type="spellEnd"/>
      <w:r w:rsidRPr="009738C7">
        <w:rPr>
          <w:rFonts w:ascii="Times New Roman" w:eastAsia="Times New Roman" w:hAnsi="Times New Roman"/>
          <w:sz w:val="24"/>
          <w:lang w:eastAsia="ar-SA"/>
        </w:rPr>
        <w:t xml:space="preserve"> jellel jelölt építési övezet, mely kizárólag a szennyvízelhelyezés és tisztítás technológiai és kiszolgáló építményei elhelyezésére szolgál.</w:t>
      </w:r>
    </w:p>
    <w:p w:rsidR="00D66246" w:rsidRPr="009738C7" w:rsidRDefault="00D66246" w:rsidP="00D66246">
      <w:pPr>
        <w:numPr>
          <w:ilvl w:val="1"/>
          <w:numId w:val="8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Különleges terület – szennyvíztisztító terület építési övezeteinek építési telkein a </w:t>
      </w:r>
      <w:proofErr w:type="spellStart"/>
      <w:r w:rsidRPr="009738C7">
        <w:rPr>
          <w:rFonts w:ascii="Times New Roman" w:eastAsia="Times New Roman" w:hAnsi="Times New Roman"/>
          <w:sz w:val="24"/>
          <w:lang w:eastAsia="ar-SA"/>
        </w:rPr>
        <w:t>közművesítettség</w:t>
      </w:r>
      <w:proofErr w:type="spellEnd"/>
      <w:r w:rsidRPr="009738C7">
        <w:rPr>
          <w:rFonts w:ascii="Times New Roman" w:eastAsia="Times New Roman" w:hAnsi="Times New Roman"/>
          <w:sz w:val="24"/>
          <w:lang w:eastAsia="ar-SA"/>
        </w:rPr>
        <w:t xml:space="preserve"> mértéke: részleges.</w:t>
      </w:r>
    </w:p>
    <w:p w:rsidR="00D66246" w:rsidRPr="009738C7" w:rsidRDefault="00D66246" w:rsidP="00D66246">
      <w:pPr>
        <w:numPr>
          <w:ilvl w:val="1"/>
          <w:numId w:val="8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Szt</w:t>
      </w:r>
      <w:proofErr w:type="spellEnd"/>
      <w:r w:rsidRPr="009738C7">
        <w:rPr>
          <w:rFonts w:ascii="Times New Roman" w:eastAsia="Times New Roman" w:hAnsi="Times New Roman"/>
          <w:sz w:val="24"/>
          <w:lang w:eastAsia="ar-SA"/>
        </w:rPr>
        <w:t xml:space="preserve"> építési övezet építési telkein a telekhatár mentén épület csak a telekhatártól 10,0 m-re helyezhető el.</w:t>
      </w:r>
    </w:p>
    <w:p w:rsidR="00D66246" w:rsidRPr="009738C7" w:rsidRDefault="00D66246" w:rsidP="00D66246">
      <w:pPr>
        <w:pStyle w:val="hszcmsor2"/>
        <w:rPr>
          <w:rFonts w:ascii="Times New Roman" w:hAnsi="Times New Roman"/>
          <w:sz w:val="24"/>
          <w:szCs w:val="24"/>
        </w:rPr>
      </w:pPr>
      <w:bookmarkStart w:id="239" w:name="_Toc20990459"/>
      <w:r w:rsidRPr="009738C7">
        <w:rPr>
          <w:rFonts w:ascii="Times New Roman" w:hAnsi="Times New Roman"/>
          <w:sz w:val="24"/>
          <w:szCs w:val="24"/>
        </w:rPr>
        <w:t>Különleges terület – gyógyszálló, wellness terület</w:t>
      </w:r>
      <w:bookmarkEnd w:id="239"/>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Különleges terület – gyógyszálló, </w:t>
      </w:r>
      <w:proofErr w:type="spellStart"/>
      <w:r w:rsidRPr="009738C7">
        <w:rPr>
          <w:rFonts w:ascii="Times New Roman" w:eastAsia="Times New Roman" w:hAnsi="Times New Roman"/>
          <w:sz w:val="24"/>
          <w:lang w:eastAsia="ar-SA"/>
        </w:rPr>
        <w:t>wellnes</w:t>
      </w:r>
      <w:proofErr w:type="spellEnd"/>
      <w:r w:rsidRPr="009738C7">
        <w:rPr>
          <w:rFonts w:ascii="Times New Roman" w:eastAsia="Times New Roman" w:hAnsi="Times New Roman"/>
          <w:sz w:val="24"/>
          <w:lang w:eastAsia="ar-SA"/>
        </w:rPr>
        <w:t xml:space="preserve"> terület a szabályozási terven K-</w:t>
      </w:r>
      <w:proofErr w:type="spellStart"/>
      <w:r w:rsidRPr="009738C7">
        <w:rPr>
          <w:rFonts w:ascii="Times New Roman" w:eastAsia="Times New Roman" w:hAnsi="Times New Roman"/>
          <w:sz w:val="24"/>
          <w:lang w:eastAsia="ar-SA"/>
        </w:rPr>
        <w:t>Gy</w:t>
      </w:r>
      <w:proofErr w:type="spellEnd"/>
      <w:r w:rsidRPr="009738C7">
        <w:rPr>
          <w:rFonts w:ascii="Times New Roman" w:eastAsia="Times New Roman" w:hAnsi="Times New Roman"/>
          <w:sz w:val="24"/>
          <w:lang w:eastAsia="ar-SA"/>
        </w:rPr>
        <w:t xml:space="preserve"> jellel jelölt építési övezet, mely rekreációs pihenést szolgáló szállás jellegű épületek és azt kiszolgáló építményei elhelyezésére szolgál.</w:t>
      </w:r>
    </w:p>
    <w:p w:rsidR="00D66246" w:rsidRPr="009738C7" w:rsidRDefault="00D66246" w:rsidP="00D66246">
      <w:pPr>
        <w:numPr>
          <w:ilvl w:val="1"/>
          <w:numId w:val="8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terület – gyógyszálló, wellness terület építési övezeteiben önálló gépjárműtároló épület elhelyezése nem megengedett.</w:t>
      </w:r>
    </w:p>
    <w:p w:rsidR="00D66246" w:rsidRPr="009738C7" w:rsidRDefault="00D66246" w:rsidP="00D66246">
      <w:pPr>
        <w:numPr>
          <w:ilvl w:val="1"/>
          <w:numId w:val="8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Különleges terület – gyógyszálló, wellness terület építési övezeteinek építési telkein sportcsarnok építése esetén a legnagyobb épületmagasság 10,5 m. </w:t>
      </w:r>
    </w:p>
    <w:p w:rsidR="00D66246" w:rsidRPr="009738C7" w:rsidRDefault="00D66246" w:rsidP="00D66246">
      <w:pPr>
        <w:numPr>
          <w:ilvl w:val="1"/>
          <w:numId w:val="8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Gy</w:t>
      </w:r>
      <w:proofErr w:type="spellEnd"/>
      <w:r w:rsidRPr="009738C7">
        <w:rPr>
          <w:rFonts w:ascii="Times New Roman" w:eastAsia="Times New Roman" w:hAnsi="Times New Roman"/>
          <w:sz w:val="24"/>
          <w:lang w:eastAsia="ar-SA"/>
        </w:rPr>
        <w:t xml:space="preserve"> építési övezet építési telkein a telekhatár mentén épület csak a telekhatártól 10,0 m-re helyezhető el.</w:t>
      </w:r>
    </w:p>
    <w:p w:rsidR="00D66246" w:rsidRPr="009738C7" w:rsidRDefault="00D66246" w:rsidP="00D66246">
      <w:pPr>
        <w:spacing w:before="0" w:after="0"/>
        <w:jc w:val="left"/>
        <w:rPr>
          <w:rFonts w:ascii="Times New Roman" w:hAnsi="Times New Roman"/>
          <w:b/>
          <w:sz w:val="24"/>
          <w:lang w:eastAsia="ar-SA"/>
        </w:rPr>
      </w:pPr>
      <w:bookmarkStart w:id="240" w:name="_Toc505068321"/>
      <w:bookmarkStart w:id="241" w:name="_Toc515352310"/>
      <w:bookmarkStart w:id="242" w:name="_Toc515440826"/>
    </w:p>
    <w:p w:rsidR="00D66246" w:rsidRPr="009738C7" w:rsidRDefault="00D66246" w:rsidP="00D66246">
      <w:pPr>
        <w:pStyle w:val="hszFEJEZET"/>
        <w:spacing w:after="120"/>
        <w:rPr>
          <w:rFonts w:ascii="Times New Roman" w:hAnsi="Times New Roman"/>
          <w:szCs w:val="24"/>
          <w:lang w:eastAsia="ar-SA"/>
        </w:rPr>
      </w:pPr>
      <w:bookmarkStart w:id="243" w:name="_Toc20990460"/>
      <w:r w:rsidRPr="009738C7">
        <w:rPr>
          <w:rFonts w:ascii="Times New Roman" w:hAnsi="Times New Roman"/>
          <w:caps w:val="0"/>
          <w:szCs w:val="24"/>
          <w:lang w:eastAsia="ar-SA"/>
        </w:rPr>
        <w:t>Fejezet</w:t>
      </w:r>
      <w:bookmarkEnd w:id="240"/>
      <w:bookmarkEnd w:id="241"/>
      <w:bookmarkEnd w:id="242"/>
      <w:bookmarkEnd w:id="243"/>
    </w:p>
    <w:p w:rsidR="00D66246" w:rsidRPr="009738C7" w:rsidRDefault="00D66246" w:rsidP="00D66246">
      <w:pPr>
        <w:pStyle w:val="hszcmsor1"/>
        <w:rPr>
          <w:rFonts w:ascii="Times New Roman" w:hAnsi="Times New Roman"/>
          <w:szCs w:val="24"/>
        </w:rPr>
      </w:pPr>
      <w:bookmarkStart w:id="244" w:name="_Toc513018794"/>
      <w:bookmarkStart w:id="245" w:name="_Toc515352311"/>
      <w:bookmarkStart w:id="246" w:name="_Toc515440827"/>
      <w:bookmarkStart w:id="247" w:name="_Toc20990461"/>
      <w:r w:rsidRPr="009738C7">
        <w:rPr>
          <w:rFonts w:ascii="Times New Roman" w:hAnsi="Times New Roman"/>
          <w:caps w:val="0"/>
          <w:szCs w:val="24"/>
        </w:rPr>
        <w:t>A beépítésre nem szánt területek</w:t>
      </w:r>
      <w:bookmarkEnd w:id="244"/>
      <w:r w:rsidRPr="009738C7">
        <w:rPr>
          <w:rFonts w:ascii="Times New Roman" w:hAnsi="Times New Roman"/>
          <w:caps w:val="0"/>
          <w:szCs w:val="24"/>
        </w:rPr>
        <w:t>re vonatkozó előírások</w:t>
      </w:r>
      <w:bookmarkEnd w:id="245"/>
      <w:bookmarkEnd w:id="246"/>
      <w:bookmarkEnd w:id="247"/>
    </w:p>
    <w:p w:rsidR="00D66246" w:rsidRPr="009738C7" w:rsidRDefault="00D66246" w:rsidP="00D66246">
      <w:pPr>
        <w:pStyle w:val="hszcmsor2"/>
        <w:spacing w:after="120"/>
        <w:rPr>
          <w:rFonts w:ascii="Times New Roman" w:hAnsi="Times New Roman"/>
          <w:sz w:val="24"/>
          <w:szCs w:val="24"/>
        </w:rPr>
      </w:pPr>
      <w:bookmarkStart w:id="248" w:name="_Toc505068634"/>
      <w:bookmarkStart w:id="249" w:name="_Toc513018795"/>
      <w:r w:rsidRPr="009738C7">
        <w:rPr>
          <w:rFonts w:ascii="Times New Roman" w:hAnsi="Times New Roman"/>
          <w:sz w:val="24"/>
          <w:szCs w:val="24"/>
        </w:rPr>
        <w:t xml:space="preserve"> </w:t>
      </w:r>
      <w:bookmarkStart w:id="250" w:name="_Toc515352312"/>
      <w:bookmarkStart w:id="251" w:name="_Toc515440828"/>
      <w:bookmarkStart w:id="252" w:name="_Toc20990462"/>
      <w:r w:rsidRPr="009738C7">
        <w:rPr>
          <w:rFonts w:ascii="Times New Roman" w:hAnsi="Times New Roman"/>
          <w:sz w:val="24"/>
          <w:szCs w:val="24"/>
        </w:rPr>
        <w:t>A beépítésre nem szánt területek</w:t>
      </w:r>
      <w:bookmarkEnd w:id="248"/>
      <w:bookmarkEnd w:id="249"/>
      <w:bookmarkEnd w:id="250"/>
      <w:bookmarkEnd w:id="251"/>
      <w:bookmarkEnd w:id="252"/>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település területén a beépítésre nem szánt területek sajátos használatuk szerint a következő övezetek közé sorolandók:</w:t>
      </w:r>
    </w:p>
    <w:p w:rsidR="00D66246" w:rsidRPr="009738C7" w:rsidRDefault="00D66246" w:rsidP="00D66246">
      <w:pPr>
        <w:numPr>
          <w:ilvl w:val="2"/>
          <w:numId w:val="8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Zöldterület</w:t>
      </w:r>
    </w:p>
    <w:p w:rsidR="00D66246" w:rsidRPr="009738C7" w:rsidRDefault="00D66246" w:rsidP="00D66246">
      <w:pPr>
        <w:numPr>
          <w:ilvl w:val="3"/>
          <w:numId w:val="85"/>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Közpark</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Zkp</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85"/>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Közkert</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Zkk</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8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Erdőterületek</w:t>
      </w:r>
    </w:p>
    <w:p w:rsidR="00D66246" w:rsidRPr="009738C7" w:rsidRDefault="00D66246" w:rsidP="00D66246">
      <w:pPr>
        <w:numPr>
          <w:ilvl w:val="2"/>
          <w:numId w:val="84"/>
        </w:numPr>
        <w:tabs>
          <w:tab w:val="left" w:pos="0"/>
          <w:tab w:val="left" w:pos="7371"/>
        </w:tabs>
        <w:autoSpaceDE w:val="0"/>
        <w:autoSpaceDN w:val="0"/>
        <w:spacing w:before="0" w:after="0"/>
        <w:rPr>
          <w:rFonts w:ascii="Times New Roman" w:hAnsi="Times New Roman"/>
          <w:sz w:val="24"/>
        </w:rPr>
      </w:pPr>
      <w:r w:rsidRPr="009738C7">
        <w:rPr>
          <w:rFonts w:ascii="Times New Roman" w:hAnsi="Times New Roman"/>
          <w:sz w:val="24"/>
        </w:rPr>
        <w:t>Védelmi</w:t>
      </w:r>
      <w:r w:rsidRPr="009738C7">
        <w:rPr>
          <w:rFonts w:ascii="Times New Roman" w:hAnsi="Times New Roman"/>
          <w:sz w:val="24"/>
        </w:rPr>
        <w:tab/>
        <w:t>(</w:t>
      </w:r>
      <w:proofErr w:type="spellStart"/>
      <w:r w:rsidRPr="009738C7">
        <w:rPr>
          <w:rFonts w:ascii="Times New Roman" w:hAnsi="Times New Roman"/>
          <w:sz w:val="24"/>
        </w:rPr>
        <w:t>Ev</w:t>
      </w:r>
      <w:proofErr w:type="spellEnd"/>
      <w:r w:rsidRPr="009738C7">
        <w:rPr>
          <w:rFonts w:ascii="Times New Roman" w:hAnsi="Times New Roman"/>
          <w:sz w:val="24"/>
        </w:rPr>
        <w:t>)</w:t>
      </w:r>
    </w:p>
    <w:p w:rsidR="00D66246" w:rsidRPr="009738C7" w:rsidRDefault="00D66246" w:rsidP="00D66246">
      <w:pPr>
        <w:numPr>
          <w:ilvl w:val="2"/>
          <w:numId w:val="84"/>
        </w:numPr>
        <w:tabs>
          <w:tab w:val="left" w:pos="0"/>
          <w:tab w:val="left" w:pos="7371"/>
        </w:tabs>
        <w:autoSpaceDE w:val="0"/>
        <w:autoSpaceDN w:val="0"/>
        <w:spacing w:before="0" w:after="0"/>
        <w:rPr>
          <w:rFonts w:ascii="Times New Roman" w:hAnsi="Times New Roman"/>
          <w:sz w:val="24"/>
        </w:rPr>
      </w:pPr>
      <w:r w:rsidRPr="009738C7">
        <w:rPr>
          <w:rFonts w:ascii="Times New Roman" w:hAnsi="Times New Roman"/>
          <w:sz w:val="24"/>
        </w:rPr>
        <w:t>Gazdasági</w:t>
      </w:r>
      <w:r w:rsidRPr="009738C7">
        <w:rPr>
          <w:rFonts w:ascii="Times New Roman" w:hAnsi="Times New Roman"/>
          <w:sz w:val="24"/>
        </w:rPr>
        <w:tab/>
        <w:t>(</w:t>
      </w:r>
      <w:proofErr w:type="spellStart"/>
      <w:r w:rsidRPr="009738C7">
        <w:rPr>
          <w:rFonts w:ascii="Times New Roman" w:hAnsi="Times New Roman"/>
          <w:sz w:val="24"/>
        </w:rPr>
        <w:t>Eg</w:t>
      </w:r>
      <w:proofErr w:type="spellEnd"/>
      <w:r w:rsidRPr="009738C7">
        <w:rPr>
          <w:rFonts w:ascii="Times New Roman" w:hAnsi="Times New Roman"/>
          <w:sz w:val="24"/>
        </w:rPr>
        <w:t>)</w:t>
      </w:r>
    </w:p>
    <w:p w:rsidR="00D66246" w:rsidRPr="009738C7" w:rsidRDefault="00D66246" w:rsidP="00D66246">
      <w:pPr>
        <w:numPr>
          <w:ilvl w:val="2"/>
          <w:numId w:val="84"/>
        </w:numPr>
        <w:tabs>
          <w:tab w:val="left" w:pos="0"/>
          <w:tab w:val="left" w:pos="7371"/>
        </w:tabs>
        <w:autoSpaceDE w:val="0"/>
        <w:autoSpaceDN w:val="0"/>
        <w:spacing w:before="0" w:after="0"/>
        <w:rPr>
          <w:rFonts w:ascii="Times New Roman" w:hAnsi="Times New Roman"/>
          <w:sz w:val="24"/>
        </w:rPr>
      </w:pPr>
      <w:r w:rsidRPr="009738C7">
        <w:rPr>
          <w:rFonts w:ascii="Times New Roman" w:hAnsi="Times New Roman"/>
          <w:sz w:val="24"/>
        </w:rPr>
        <w:t>Közjóléti</w:t>
      </w:r>
      <w:r w:rsidRPr="009738C7">
        <w:rPr>
          <w:rFonts w:ascii="Times New Roman" w:hAnsi="Times New Roman"/>
          <w:sz w:val="24"/>
        </w:rPr>
        <w:tab/>
        <w:t>(</w:t>
      </w:r>
      <w:proofErr w:type="spellStart"/>
      <w:r w:rsidRPr="009738C7">
        <w:rPr>
          <w:rFonts w:ascii="Times New Roman" w:hAnsi="Times New Roman"/>
          <w:sz w:val="24"/>
        </w:rPr>
        <w:t>Ek</w:t>
      </w:r>
      <w:proofErr w:type="spellEnd"/>
      <w:r w:rsidRPr="009738C7">
        <w:rPr>
          <w:rFonts w:ascii="Times New Roman" w:hAnsi="Times New Roman"/>
          <w:sz w:val="24"/>
        </w:rPr>
        <w:t>)</w:t>
      </w:r>
    </w:p>
    <w:p w:rsidR="00D66246" w:rsidRPr="009738C7" w:rsidRDefault="00D66246" w:rsidP="00D66246">
      <w:pPr>
        <w:numPr>
          <w:ilvl w:val="2"/>
          <w:numId w:val="8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Mezőgazdasági területek</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Általános mezőgazdasági terület</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Má</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Kertes mezőgazdasági terület</w:t>
      </w:r>
      <w:r w:rsidRPr="009738C7">
        <w:rPr>
          <w:rFonts w:ascii="Times New Roman" w:eastAsia="Times New Roman" w:hAnsi="Times New Roman"/>
          <w:sz w:val="24"/>
          <w:lang w:eastAsia="ar-SA"/>
        </w:rPr>
        <w:tab/>
        <w:t>(Mk)</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Erdőtelepítésre kijelölt általános mezőgazdasági terület</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Má</w:t>
      </w:r>
      <w:proofErr w:type="spellEnd"/>
      <w:r w:rsidRPr="009738C7">
        <w:rPr>
          <w:rFonts w:ascii="Times New Roman" w:eastAsia="Times New Roman" w:hAnsi="Times New Roman"/>
          <w:sz w:val="24"/>
          <w:lang w:eastAsia="ar-SA"/>
        </w:rPr>
        <w:t>-E)</w:t>
      </w:r>
    </w:p>
    <w:p w:rsidR="00D66246" w:rsidRPr="009738C7" w:rsidRDefault="00D66246" w:rsidP="00D66246">
      <w:pPr>
        <w:numPr>
          <w:ilvl w:val="2"/>
          <w:numId w:val="86"/>
        </w:numPr>
        <w:tabs>
          <w:tab w:val="left" w:pos="7371"/>
        </w:tabs>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Vízgazdálkodási terület</w:t>
      </w:r>
      <w:r w:rsidRPr="009738C7">
        <w:rPr>
          <w:rFonts w:ascii="Times New Roman" w:eastAsia="Times New Roman" w:hAnsi="Times New Roman"/>
          <w:sz w:val="24"/>
          <w:lang w:eastAsia="ar-SA"/>
        </w:rPr>
        <w:tab/>
        <w:t>(V)</w:t>
      </w:r>
    </w:p>
    <w:p w:rsidR="00D66246" w:rsidRPr="009738C7" w:rsidRDefault="00D66246" w:rsidP="00D66246">
      <w:pPr>
        <w:numPr>
          <w:ilvl w:val="2"/>
          <w:numId w:val="8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Különleges beépítésre nem szánt terület</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Temető</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Kb-T</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Bányaterület</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Kb</w:t>
      </w:r>
      <w:proofErr w:type="spellEnd"/>
      <w:r w:rsidRPr="009738C7">
        <w:rPr>
          <w:rFonts w:ascii="Times New Roman" w:eastAsia="Times New Roman" w:hAnsi="Times New Roman"/>
          <w:sz w:val="24"/>
          <w:lang w:eastAsia="ar-SA"/>
        </w:rPr>
        <w:t>-B)</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Turisztikai terület</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Kb-Tur</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8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Közlekedési terület</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Közúti</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KÖu</w:t>
      </w:r>
      <w:proofErr w:type="spellEnd"/>
      <w:r w:rsidRPr="009738C7">
        <w:rPr>
          <w:rFonts w:ascii="Times New Roman" w:eastAsia="Times New Roman" w:hAnsi="Times New Roman"/>
          <w:sz w:val="24"/>
          <w:lang w:eastAsia="ar-SA"/>
        </w:rPr>
        <w:t>)</w:t>
      </w:r>
    </w:p>
    <w:p w:rsidR="00D66246" w:rsidRPr="009738C7" w:rsidRDefault="00D66246" w:rsidP="00D66246">
      <w:pPr>
        <w:numPr>
          <w:ilvl w:val="3"/>
          <w:numId w:val="86"/>
        </w:numPr>
        <w:tabs>
          <w:tab w:val="left" w:pos="7371"/>
        </w:tabs>
        <w:suppressAutoHyphens/>
        <w:spacing w:before="0" w:after="0"/>
        <w:ind w:left="709"/>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Kötöttpályás</w:t>
      </w:r>
      <w:r w:rsidRPr="009738C7">
        <w:rPr>
          <w:rFonts w:ascii="Times New Roman" w:eastAsia="Times New Roman" w:hAnsi="Times New Roman"/>
          <w:sz w:val="24"/>
          <w:lang w:eastAsia="ar-SA"/>
        </w:rPr>
        <w:tab/>
        <w:t>(</w:t>
      </w:r>
      <w:proofErr w:type="spellStart"/>
      <w:r w:rsidRPr="009738C7">
        <w:rPr>
          <w:rFonts w:ascii="Times New Roman" w:eastAsia="Times New Roman" w:hAnsi="Times New Roman"/>
          <w:sz w:val="24"/>
          <w:lang w:eastAsia="ar-SA"/>
        </w:rPr>
        <w:t>KÖk</w:t>
      </w:r>
      <w:proofErr w:type="spellEnd"/>
      <w:r w:rsidRPr="009738C7">
        <w:rPr>
          <w:rFonts w:ascii="Times New Roman" w:eastAsia="Times New Roman" w:hAnsi="Times New Roman"/>
          <w:sz w:val="24"/>
          <w:lang w:eastAsia="ar-SA"/>
        </w:rPr>
        <w:t>)</w:t>
      </w:r>
    </w:p>
    <w:p w:rsidR="00D66246" w:rsidRPr="009738C7" w:rsidRDefault="00D66246" w:rsidP="00D66246">
      <w:pPr>
        <w:numPr>
          <w:ilvl w:val="1"/>
          <w:numId w:val="89"/>
        </w:numPr>
        <w:suppressAutoHyphens/>
        <w:spacing w:before="0" w:after="0"/>
        <w:rPr>
          <w:rFonts w:ascii="Times New Roman" w:eastAsia="Times New Roman" w:hAnsi="Times New Roman"/>
          <w:sz w:val="24"/>
          <w:lang w:eastAsia="ar-SA"/>
        </w:rPr>
      </w:pPr>
      <w:bookmarkStart w:id="253" w:name="_Toc505068635"/>
      <w:r w:rsidRPr="009738C7">
        <w:rPr>
          <w:rFonts w:ascii="Times New Roman" w:eastAsia="Times New Roman" w:hAnsi="Times New Roman"/>
          <w:sz w:val="24"/>
          <w:lang w:eastAsia="ar-SA"/>
        </w:rPr>
        <w:t>Az övezeteket, valamint az azokban betartandó telekalakítási és beépítési előírásokat a 3. melléklet határozza meg.</w:t>
      </w:r>
    </w:p>
    <w:p w:rsidR="00D66246" w:rsidRPr="009738C7" w:rsidRDefault="00D66246" w:rsidP="00D66246">
      <w:pPr>
        <w:pStyle w:val="hszcmsor2"/>
        <w:rPr>
          <w:rFonts w:ascii="Times New Roman" w:hAnsi="Times New Roman"/>
          <w:sz w:val="24"/>
          <w:szCs w:val="24"/>
        </w:rPr>
      </w:pPr>
      <w:bookmarkStart w:id="254" w:name="_Toc513018796"/>
      <w:bookmarkStart w:id="255" w:name="_Toc515352313"/>
      <w:bookmarkStart w:id="256" w:name="_Toc515440829"/>
      <w:bookmarkStart w:id="257" w:name="_Toc20990463"/>
      <w:r w:rsidRPr="009738C7">
        <w:rPr>
          <w:rFonts w:ascii="Times New Roman" w:hAnsi="Times New Roman"/>
          <w:sz w:val="24"/>
          <w:szCs w:val="24"/>
        </w:rPr>
        <w:t>Zöldterület</w:t>
      </w:r>
      <w:bookmarkEnd w:id="253"/>
      <w:bookmarkEnd w:id="254"/>
      <w:bookmarkEnd w:id="255"/>
      <w:bookmarkEnd w:id="256"/>
      <w:bookmarkEnd w:id="257"/>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Zöldterület a szabályozási terven </w:t>
      </w:r>
      <w:proofErr w:type="spellStart"/>
      <w:r w:rsidRPr="009738C7">
        <w:rPr>
          <w:rFonts w:ascii="Times New Roman" w:eastAsia="Times New Roman" w:hAnsi="Times New Roman"/>
          <w:sz w:val="24"/>
          <w:lang w:eastAsia="ar-SA"/>
        </w:rPr>
        <w:t>Zkp</w:t>
      </w:r>
      <w:proofErr w:type="spellEnd"/>
      <w:r w:rsidRPr="009738C7">
        <w:rPr>
          <w:rFonts w:ascii="Times New Roman" w:eastAsia="Times New Roman" w:hAnsi="Times New Roman"/>
          <w:sz w:val="24"/>
          <w:lang w:eastAsia="ar-SA"/>
        </w:rPr>
        <w:t xml:space="preserve"> jellel jelölt közpark és </w:t>
      </w:r>
      <w:proofErr w:type="spellStart"/>
      <w:r w:rsidRPr="009738C7">
        <w:rPr>
          <w:rFonts w:ascii="Times New Roman" w:eastAsia="Times New Roman" w:hAnsi="Times New Roman"/>
          <w:sz w:val="24"/>
          <w:lang w:eastAsia="ar-SA"/>
        </w:rPr>
        <w:t>Zkk</w:t>
      </w:r>
      <w:proofErr w:type="spellEnd"/>
      <w:r w:rsidRPr="009738C7">
        <w:rPr>
          <w:rFonts w:ascii="Times New Roman" w:eastAsia="Times New Roman" w:hAnsi="Times New Roman"/>
          <w:sz w:val="24"/>
          <w:lang w:eastAsia="ar-SA"/>
        </w:rPr>
        <w:t xml:space="preserve"> jellel jelölt közkert övezet, amely állandóan növényzettel fedett, a település klimatikus viszonyainak megőrzését, javítását, ökológiai rendszerének védelmét, a pihenést, a testedzést szolgáló közterület.</w:t>
      </w:r>
    </w:p>
    <w:p w:rsidR="00D66246" w:rsidRPr="009738C7" w:rsidRDefault="00D66246" w:rsidP="00D66246">
      <w:pPr>
        <w:numPr>
          <w:ilvl w:val="1"/>
          <w:numId w:val="9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Zöldterület övezeteiben elhelyezhető fő rendeltetésű épület</w:t>
      </w:r>
    </w:p>
    <w:p w:rsidR="00D66246" w:rsidRPr="009738C7" w:rsidRDefault="00D66246" w:rsidP="00D66246">
      <w:pPr>
        <w:numPr>
          <w:ilvl w:val="2"/>
          <w:numId w:val="91"/>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pihenést és testedzést szolgáló,</w:t>
      </w:r>
    </w:p>
    <w:p w:rsidR="00D66246" w:rsidRPr="009738C7" w:rsidRDefault="00D66246" w:rsidP="00D66246">
      <w:pPr>
        <w:numPr>
          <w:ilvl w:val="2"/>
          <w:numId w:val="91"/>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a terület fenntartásához szükséges</w:t>
      </w:r>
    </w:p>
    <w:p w:rsidR="00D66246" w:rsidRPr="009738C7"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9738C7" w:rsidRDefault="00D66246" w:rsidP="00D66246">
      <w:pPr>
        <w:numPr>
          <w:ilvl w:val="1"/>
          <w:numId w:val="9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Zöldterület övezeteinek telkein a szomszédos építési telkek feltárását szolgáló útkapcsolat biztosítható.</w:t>
      </w:r>
    </w:p>
    <w:p w:rsidR="00D66246" w:rsidRPr="009738C7" w:rsidRDefault="00D66246" w:rsidP="00D66246">
      <w:pPr>
        <w:numPr>
          <w:ilvl w:val="1"/>
          <w:numId w:val="9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Zkk-2 övezetben épület nem helyezhető el.</w:t>
      </w:r>
    </w:p>
    <w:p w:rsidR="00D66246" w:rsidRPr="009738C7" w:rsidRDefault="00D66246" w:rsidP="00D66246">
      <w:pPr>
        <w:pStyle w:val="hszcmsor2"/>
        <w:rPr>
          <w:rFonts w:ascii="Times New Roman" w:hAnsi="Times New Roman"/>
          <w:sz w:val="24"/>
          <w:szCs w:val="24"/>
        </w:rPr>
      </w:pPr>
      <w:bookmarkStart w:id="258" w:name="_Toc505068636"/>
      <w:bookmarkStart w:id="259" w:name="_Toc513018797"/>
      <w:bookmarkStart w:id="260" w:name="_Toc515352314"/>
      <w:bookmarkStart w:id="261" w:name="_Toc515440830"/>
      <w:bookmarkStart w:id="262" w:name="_Toc20990464"/>
      <w:r w:rsidRPr="009738C7">
        <w:rPr>
          <w:rFonts w:ascii="Times New Roman" w:hAnsi="Times New Roman"/>
          <w:sz w:val="24"/>
          <w:szCs w:val="24"/>
        </w:rPr>
        <w:t>Védelmi erdőterület</w:t>
      </w:r>
      <w:bookmarkEnd w:id="258"/>
      <w:bookmarkEnd w:id="259"/>
      <w:bookmarkEnd w:id="260"/>
      <w:bookmarkEnd w:id="261"/>
      <w:bookmarkEnd w:id="262"/>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 védelmi erdőterület a szabályozási terven </w:t>
      </w:r>
      <w:proofErr w:type="spellStart"/>
      <w:r w:rsidRPr="009738C7">
        <w:rPr>
          <w:rFonts w:ascii="Times New Roman" w:eastAsia="Times New Roman" w:hAnsi="Times New Roman"/>
          <w:sz w:val="24"/>
          <w:lang w:eastAsia="ar-SA"/>
        </w:rPr>
        <w:t>Ev</w:t>
      </w:r>
      <w:proofErr w:type="spellEnd"/>
      <w:r w:rsidRPr="009738C7">
        <w:rPr>
          <w:rFonts w:ascii="Times New Roman" w:eastAsia="Times New Roman" w:hAnsi="Times New Roman"/>
          <w:sz w:val="24"/>
          <w:lang w:eastAsia="ar-SA"/>
        </w:rPr>
        <w:t xml:space="preserve"> jellel jelölt terület, amely elsősorban </w:t>
      </w:r>
      <w:proofErr w:type="gramStart"/>
      <w:r w:rsidRPr="009738C7">
        <w:rPr>
          <w:rFonts w:ascii="Times New Roman" w:eastAsia="Times New Roman" w:hAnsi="Times New Roman"/>
          <w:sz w:val="24"/>
          <w:lang w:eastAsia="ar-SA"/>
        </w:rPr>
        <w:t>a természeti környezet,</w:t>
      </w:r>
      <w:proofErr w:type="gramEnd"/>
      <w:r w:rsidRPr="009738C7">
        <w:rPr>
          <w:rFonts w:ascii="Times New Roman" w:eastAsia="Times New Roman" w:hAnsi="Times New Roman"/>
          <w:sz w:val="24"/>
          <w:lang w:eastAsia="ar-SA"/>
        </w:rPr>
        <w:t xml:space="preserve"> és a különböző környezeti elemek, valamint a település és egyéb létesítmények védelmére szolgál. </w:t>
      </w:r>
    </w:p>
    <w:p w:rsidR="00D66246" w:rsidRPr="009738C7" w:rsidRDefault="00D66246" w:rsidP="00D66246">
      <w:pPr>
        <w:numPr>
          <w:ilvl w:val="1"/>
          <w:numId w:val="9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Védelmi erdőterület övezeteiben épület nem helyezhető el.</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63" w:name="_Toc505068637"/>
      <w:bookmarkStart w:id="264" w:name="_Toc513018798"/>
      <w:r w:rsidRPr="009738C7">
        <w:rPr>
          <w:rFonts w:ascii="Times New Roman" w:hAnsi="Times New Roman"/>
          <w:sz w:val="24"/>
          <w:szCs w:val="24"/>
        </w:rPr>
        <w:t xml:space="preserve"> </w:t>
      </w:r>
      <w:bookmarkStart w:id="265" w:name="_Toc515352315"/>
      <w:bookmarkStart w:id="266" w:name="_Toc515440831"/>
      <w:bookmarkStart w:id="267" w:name="_Toc20990465"/>
      <w:r w:rsidRPr="009738C7">
        <w:rPr>
          <w:rFonts w:ascii="Times New Roman" w:hAnsi="Times New Roman"/>
          <w:sz w:val="24"/>
          <w:szCs w:val="24"/>
        </w:rPr>
        <w:t>Gazdasági rendeltetésű erdőterület</w:t>
      </w:r>
      <w:bookmarkEnd w:id="263"/>
      <w:bookmarkEnd w:id="264"/>
      <w:bookmarkEnd w:id="265"/>
      <w:bookmarkEnd w:id="266"/>
      <w:bookmarkEnd w:id="267"/>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 gazdasági rendeltetésű erdőterület a szabályozási terven </w:t>
      </w:r>
      <w:proofErr w:type="spellStart"/>
      <w:r w:rsidRPr="009738C7">
        <w:rPr>
          <w:rFonts w:ascii="Times New Roman" w:eastAsia="Times New Roman" w:hAnsi="Times New Roman"/>
          <w:sz w:val="24"/>
          <w:lang w:eastAsia="ar-SA"/>
        </w:rPr>
        <w:t>Eg</w:t>
      </w:r>
      <w:proofErr w:type="spellEnd"/>
      <w:r w:rsidRPr="009738C7">
        <w:rPr>
          <w:rFonts w:ascii="Times New Roman" w:eastAsia="Times New Roman" w:hAnsi="Times New Roman"/>
          <w:sz w:val="24"/>
          <w:lang w:eastAsia="ar-SA"/>
        </w:rPr>
        <w:t xml:space="preserve"> jellel jelölt terület, amelyen a gazdálkodás elsődleges célja a fatermelés, valamint egyéb erdei termékek előállítása és hasznosítása.</w:t>
      </w:r>
    </w:p>
    <w:p w:rsidR="00D66246" w:rsidRPr="009738C7" w:rsidRDefault="00D66246" w:rsidP="00D66246">
      <w:pPr>
        <w:numPr>
          <w:ilvl w:val="1"/>
          <w:numId w:val="9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Gazdasági erdőterület övezeteiben elhelyezhető fő rendeltetésű épület erdő- és vadgazdálkodáshoz kapcsolódó rendeltetési egységet tartalmazhat.</w:t>
      </w:r>
    </w:p>
    <w:p w:rsidR="00D66246" w:rsidRPr="009738C7" w:rsidRDefault="00D66246" w:rsidP="00D66246">
      <w:pPr>
        <w:pStyle w:val="hszcmsor2"/>
        <w:rPr>
          <w:rFonts w:ascii="Times New Roman" w:hAnsi="Times New Roman"/>
          <w:sz w:val="24"/>
          <w:szCs w:val="24"/>
        </w:rPr>
      </w:pPr>
      <w:bookmarkStart w:id="268" w:name="_Toc505068638"/>
      <w:bookmarkStart w:id="269" w:name="_Toc513018799"/>
      <w:r w:rsidRPr="009738C7">
        <w:rPr>
          <w:rFonts w:ascii="Times New Roman" w:hAnsi="Times New Roman"/>
          <w:sz w:val="24"/>
          <w:szCs w:val="24"/>
        </w:rPr>
        <w:t xml:space="preserve"> </w:t>
      </w:r>
      <w:bookmarkStart w:id="270" w:name="_Toc515352316"/>
      <w:bookmarkStart w:id="271" w:name="_Toc515440832"/>
      <w:bookmarkStart w:id="272" w:name="_Toc20990466"/>
      <w:r w:rsidRPr="009738C7">
        <w:rPr>
          <w:rFonts w:ascii="Times New Roman" w:hAnsi="Times New Roman"/>
          <w:sz w:val="24"/>
          <w:szCs w:val="24"/>
        </w:rPr>
        <w:t>Közjóléti rendeltetésű erdőterület</w:t>
      </w:r>
      <w:bookmarkEnd w:id="268"/>
      <w:bookmarkEnd w:id="269"/>
      <w:bookmarkEnd w:id="270"/>
      <w:bookmarkEnd w:id="271"/>
      <w:bookmarkEnd w:id="272"/>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közjóléti rendeltetésű erdőterület a szabályozási terven </w:t>
      </w:r>
      <w:proofErr w:type="spellStart"/>
      <w:r w:rsidRPr="009738C7">
        <w:rPr>
          <w:rFonts w:ascii="Times New Roman" w:eastAsia="Times New Roman" w:hAnsi="Times New Roman"/>
          <w:sz w:val="24"/>
          <w:lang w:eastAsia="ar-SA"/>
        </w:rPr>
        <w:t>Ek</w:t>
      </w:r>
      <w:proofErr w:type="spellEnd"/>
      <w:r w:rsidRPr="009738C7">
        <w:rPr>
          <w:rFonts w:ascii="Times New Roman" w:eastAsia="Times New Roman" w:hAnsi="Times New Roman"/>
          <w:sz w:val="24"/>
          <w:lang w:eastAsia="ar-SA"/>
        </w:rPr>
        <w:t xml:space="preserve"> jellel jelölt, egészségügyi-szociális, turisztikai, valamint oktatási és kutatási célokat szolgáló erdőterület.</w:t>
      </w:r>
    </w:p>
    <w:p w:rsidR="00D66246" w:rsidRPr="009738C7" w:rsidRDefault="00D66246" w:rsidP="00D66246">
      <w:pPr>
        <w:suppressAutoHyphens/>
        <w:spacing w:before="0" w:after="0"/>
        <w:ind w:left="284"/>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73" w:name="_Toc505068639"/>
      <w:bookmarkStart w:id="274" w:name="_Toc513018800"/>
      <w:bookmarkStart w:id="275" w:name="_Toc515352317"/>
      <w:bookmarkStart w:id="276" w:name="_Toc515440833"/>
      <w:bookmarkStart w:id="277" w:name="_Toc20990467"/>
      <w:r w:rsidRPr="009738C7">
        <w:rPr>
          <w:rFonts w:ascii="Times New Roman" w:hAnsi="Times New Roman"/>
          <w:sz w:val="24"/>
          <w:szCs w:val="24"/>
        </w:rPr>
        <w:t>Általános mezőgazdasági terület</w:t>
      </w:r>
      <w:bookmarkEnd w:id="273"/>
      <w:bookmarkEnd w:id="274"/>
      <w:bookmarkEnd w:id="275"/>
      <w:bookmarkEnd w:id="276"/>
      <w:bookmarkEnd w:id="27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Az általános mezőgazdasági terület a szabályozási terven </w:t>
      </w:r>
      <w:proofErr w:type="spellStart"/>
      <w:r w:rsidRPr="009738C7">
        <w:rPr>
          <w:rFonts w:ascii="Times New Roman" w:eastAsia="Times New Roman" w:hAnsi="Times New Roman"/>
          <w:sz w:val="24"/>
          <w:lang w:eastAsia="ar-SA"/>
        </w:rPr>
        <w:t>Má</w:t>
      </w:r>
      <w:proofErr w:type="spellEnd"/>
      <w:r w:rsidRPr="009738C7">
        <w:rPr>
          <w:rFonts w:ascii="Times New Roman" w:eastAsia="Times New Roman" w:hAnsi="Times New Roman"/>
          <w:sz w:val="24"/>
          <w:lang w:eastAsia="ar-SA"/>
        </w:rPr>
        <w:t xml:space="preserve"> jellel jelölt övezet elsősorban a növénytermesztés, a legelő- és gyepgazdálkodás, az állattartás, továbbá az ezekhez kapcsolódó tevékenységek végzésére szolgáló terület.</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mezőgazdasági terület övezeteiben elhelyezhető fő rendeltetésű épület</w:t>
      </w:r>
    </w:p>
    <w:p w:rsidR="00D66246" w:rsidRPr="009738C7" w:rsidRDefault="00D66246" w:rsidP="00D66246">
      <w:pPr>
        <w:numPr>
          <w:ilvl w:val="2"/>
          <w:numId w:val="95"/>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növénytermesztéshez kapcsolódó;</w:t>
      </w:r>
    </w:p>
    <w:p w:rsidR="00D66246" w:rsidRPr="009738C7" w:rsidRDefault="00D66246" w:rsidP="00D66246">
      <w:pPr>
        <w:numPr>
          <w:ilvl w:val="2"/>
          <w:numId w:val="95"/>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legelő- és gyepgazdálkodáshoz kapcsolódó;</w:t>
      </w:r>
    </w:p>
    <w:p w:rsidR="00D66246" w:rsidRPr="009738C7" w:rsidRDefault="00D66246" w:rsidP="00D66246">
      <w:pPr>
        <w:numPr>
          <w:ilvl w:val="2"/>
          <w:numId w:val="95"/>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állattartáshoz, állattenyésztéshez kapcsolódó;</w:t>
      </w:r>
    </w:p>
    <w:p w:rsidR="00D66246" w:rsidRPr="009738C7" w:rsidRDefault="00D66246" w:rsidP="00D66246">
      <w:pPr>
        <w:numPr>
          <w:ilvl w:val="2"/>
          <w:numId w:val="95"/>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az ezekhez kapcsolódó termék feldolgozását, tárolását, árusítását biztosító;</w:t>
      </w:r>
    </w:p>
    <w:p w:rsidR="00D66246" w:rsidRPr="009738C7" w:rsidRDefault="00D66246" w:rsidP="00D66246">
      <w:pPr>
        <w:numPr>
          <w:ilvl w:val="2"/>
          <w:numId w:val="95"/>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lakó</w:t>
      </w:r>
    </w:p>
    <w:p w:rsidR="00D66246"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936053" w:rsidRDefault="00936053" w:rsidP="00D66246">
      <w:pPr>
        <w:suppressAutoHyphens/>
        <w:spacing w:before="0" w:after="0"/>
        <w:ind w:left="284"/>
        <w:rPr>
          <w:rFonts w:ascii="Times New Roman" w:eastAsia="Times New Roman" w:hAnsi="Times New Roman"/>
          <w:sz w:val="24"/>
          <w:lang w:eastAsia="ar-SA"/>
        </w:rPr>
      </w:pPr>
    </w:p>
    <w:p w:rsidR="00936053" w:rsidRPr="00936053" w:rsidRDefault="00936053" w:rsidP="00936053">
      <w:pPr>
        <w:ind w:left="426"/>
        <w:rPr>
          <w:rFonts w:ascii="Times New Roman" w:eastAsia="Times New Roman" w:hAnsi="Times New Roman"/>
          <w:sz w:val="24"/>
          <w:lang w:eastAsia="hu-HU"/>
        </w:rPr>
      </w:pPr>
      <w:r w:rsidRPr="00936053">
        <w:rPr>
          <w:rFonts w:ascii="Times New Roman" w:eastAsia="Times New Roman" w:hAnsi="Times New Roman"/>
          <w:sz w:val="24"/>
          <w:lang w:eastAsia="hu-HU"/>
        </w:rPr>
        <w:lastRenderedPageBreak/>
        <w:t>(2a)</w:t>
      </w:r>
      <w:r>
        <w:rPr>
          <w:rStyle w:val="Lbjegyzet-hivatkozs"/>
          <w:rFonts w:ascii="Times New Roman" w:eastAsia="Times New Roman" w:hAnsi="Times New Roman"/>
          <w:sz w:val="24"/>
          <w:lang w:eastAsia="hu-HU"/>
        </w:rPr>
        <w:footnoteReference w:id="40"/>
      </w:r>
      <w:r w:rsidRPr="00936053">
        <w:rPr>
          <w:rFonts w:ascii="Times New Roman" w:eastAsia="Times New Roman" w:hAnsi="Times New Roman"/>
          <w:sz w:val="24"/>
          <w:lang w:eastAsia="hu-HU"/>
        </w:rPr>
        <w:t xml:space="preserve"> Általános mezőgazdasági területen a fő rendeltetésű épületeket </w:t>
      </w:r>
    </w:p>
    <w:p w:rsidR="00936053" w:rsidRPr="00936053" w:rsidRDefault="00936053" w:rsidP="00936053">
      <w:pPr>
        <w:numPr>
          <w:ilvl w:val="0"/>
          <w:numId w:val="110"/>
        </w:numPr>
        <w:spacing w:before="0"/>
        <w:ind w:left="1134"/>
        <w:rPr>
          <w:rFonts w:ascii="Times New Roman" w:eastAsia="Times New Roman" w:hAnsi="Times New Roman"/>
          <w:sz w:val="24"/>
          <w:lang w:eastAsia="hu-HU"/>
        </w:rPr>
      </w:pPr>
      <w:r w:rsidRPr="00936053">
        <w:rPr>
          <w:rFonts w:ascii="Times New Roman" w:eastAsia="Times New Roman" w:hAnsi="Times New Roman"/>
          <w:sz w:val="24"/>
          <w:lang w:eastAsia="hu-HU"/>
        </w:rPr>
        <w:t>a közterületi határtól legalább 5,0 m-re,</w:t>
      </w:r>
    </w:p>
    <w:p w:rsidR="00936053" w:rsidRPr="00936053" w:rsidRDefault="00936053" w:rsidP="00936053">
      <w:pPr>
        <w:numPr>
          <w:ilvl w:val="0"/>
          <w:numId w:val="110"/>
        </w:numPr>
        <w:spacing w:before="0"/>
        <w:ind w:left="1134"/>
        <w:rPr>
          <w:rFonts w:ascii="Times New Roman" w:eastAsia="Times New Roman" w:hAnsi="Times New Roman"/>
          <w:sz w:val="24"/>
          <w:lang w:eastAsia="hu-HU"/>
        </w:rPr>
      </w:pPr>
      <w:r w:rsidRPr="00936053">
        <w:rPr>
          <w:rFonts w:ascii="Times New Roman" w:eastAsia="Times New Roman" w:hAnsi="Times New Roman"/>
          <w:sz w:val="24"/>
          <w:lang w:eastAsia="hu-HU"/>
        </w:rPr>
        <w:t xml:space="preserve">a hátsó telekhatártól legalább 6,0 m-re, </w:t>
      </w:r>
    </w:p>
    <w:p w:rsidR="00936053" w:rsidRPr="00936053" w:rsidRDefault="00936053" w:rsidP="00936053">
      <w:pPr>
        <w:numPr>
          <w:ilvl w:val="0"/>
          <w:numId w:val="110"/>
        </w:numPr>
        <w:spacing w:before="0"/>
        <w:ind w:left="1134"/>
        <w:rPr>
          <w:rFonts w:ascii="Times New Roman" w:eastAsia="Times New Roman" w:hAnsi="Times New Roman"/>
          <w:sz w:val="24"/>
          <w:lang w:eastAsia="hu-HU"/>
        </w:rPr>
      </w:pPr>
      <w:r w:rsidRPr="00936053">
        <w:rPr>
          <w:rFonts w:ascii="Times New Roman" w:eastAsia="Times New Roman" w:hAnsi="Times New Roman"/>
          <w:sz w:val="24"/>
          <w:lang w:eastAsia="hu-HU"/>
        </w:rPr>
        <w:t xml:space="preserve"> az oldalsó telekhatároktól legalább 3,0 m-re </w:t>
      </w:r>
    </w:p>
    <w:p w:rsidR="00936053" w:rsidRPr="00936053" w:rsidRDefault="00936053" w:rsidP="00936053">
      <w:pPr>
        <w:spacing w:after="120"/>
        <w:ind w:left="426"/>
        <w:rPr>
          <w:rFonts w:ascii="Times New Roman" w:eastAsia="Times New Roman" w:hAnsi="Times New Roman"/>
          <w:sz w:val="24"/>
          <w:lang w:eastAsia="hu-HU"/>
        </w:rPr>
      </w:pPr>
      <w:r w:rsidRPr="00936053">
        <w:rPr>
          <w:rFonts w:ascii="Times New Roman" w:eastAsia="Times New Roman" w:hAnsi="Times New Roman"/>
          <w:sz w:val="24"/>
          <w:lang w:eastAsia="hu-HU"/>
        </w:rPr>
        <w:t>lehet elhelyezni, ha az övezeti előírás másként nem rendelkezik.</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Általános mezőgazdasági terület övezeteiben új tanya nem alakítható ki.</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Má-1 övezetben lakóépület kizárólag tanya és birtokközpont telkén helyezhető el.</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Má-1 övezet telkein lakóépület csak a (2) bekezdés </w:t>
      </w:r>
      <w:proofErr w:type="gramStart"/>
      <w:r w:rsidRPr="009738C7">
        <w:rPr>
          <w:rFonts w:ascii="Times New Roman" w:eastAsia="Times New Roman" w:hAnsi="Times New Roman"/>
          <w:sz w:val="24"/>
          <w:lang w:eastAsia="ar-SA"/>
        </w:rPr>
        <w:t>a)-</w:t>
      </w:r>
      <w:proofErr w:type="gramEnd"/>
      <w:r w:rsidRPr="009738C7">
        <w:rPr>
          <w:rFonts w:ascii="Times New Roman" w:eastAsia="Times New Roman" w:hAnsi="Times New Roman"/>
          <w:sz w:val="24"/>
          <w:lang w:eastAsia="ar-SA"/>
        </w:rPr>
        <w:t>d) pontjai szerinti rendeltetést tartalmazó épület megléte, vagy azzal egyidejű építése esetén építhető. Lakóépület legfeljebb a megengedett beépítettség 50%-án helyezhető el, s legfeljebb 2 önálló rendeltetési egységet tartalmazhat.</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Má-1 övezetben - birtoktest esetében - a 3%-os beépíthetőség a birtoktesthez tartozó összes telek területe után számítva csak az egyik telken is kihasználható, birtokközpont alakítható ki, amennyiben</w:t>
      </w:r>
    </w:p>
    <w:p w:rsidR="00D66246" w:rsidRPr="009738C7" w:rsidRDefault="00D66246" w:rsidP="00D66246">
      <w:pPr>
        <w:numPr>
          <w:ilvl w:val="2"/>
          <w:numId w:val="9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mezőgazdasági birtoktest legalább </w:t>
      </w:r>
      <w:proofErr w:type="gramStart"/>
      <w:r w:rsidRPr="009738C7">
        <w:rPr>
          <w:rFonts w:ascii="Times New Roman" w:eastAsia="Times New Roman" w:hAnsi="Times New Roman"/>
          <w:sz w:val="24"/>
          <w:lang w:eastAsia="ar-SA"/>
        </w:rPr>
        <w:t>30</w:t>
      </w:r>
      <w:proofErr w:type="gramEnd"/>
      <w:r w:rsidRPr="009738C7">
        <w:rPr>
          <w:rFonts w:ascii="Times New Roman" w:eastAsia="Times New Roman" w:hAnsi="Times New Roman"/>
          <w:sz w:val="24"/>
          <w:lang w:eastAsia="ar-SA"/>
        </w:rPr>
        <w:t xml:space="preserve"> ha (300.000 m2) összterületű, </w:t>
      </w:r>
    </w:p>
    <w:p w:rsidR="00D66246" w:rsidRPr="009738C7" w:rsidRDefault="00D66246" w:rsidP="00D66246">
      <w:pPr>
        <w:numPr>
          <w:ilvl w:val="2"/>
          <w:numId w:val="96"/>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birtokközpont telekterülete legalább </w:t>
      </w:r>
      <w:proofErr w:type="gramStart"/>
      <w:r w:rsidRPr="009738C7">
        <w:rPr>
          <w:rFonts w:ascii="Times New Roman" w:eastAsia="Times New Roman" w:hAnsi="Times New Roman"/>
          <w:sz w:val="24"/>
          <w:lang w:eastAsia="ar-SA"/>
        </w:rPr>
        <w:t>1</w:t>
      </w:r>
      <w:proofErr w:type="gramEnd"/>
      <w:r w:rsidRPr="009738C7">
        <w:rPr>
          <w:rFonts w:ascii="Times New Roman" w:eastAsia="Times New Roman" w:hAnsi="Times New Roman"/>
          <w:sz w:val="24"/>
          <w:lang w:eastAsia="ar-SA"/>
        </w:rPr>
        <w:t xml:space="preserve"> ha (10.000 m2).</w:t>
      </w:r>
    </w:p>
    <w:p w:rsidR="00D66246" w:rsidRPr="009738C7" w:rsidRDefault="00D66246" w:rsidP="00D66246">
      <w:pPr>
        <w:suppressAutoHyphens/>
        <w:spacing w:before="0" w:after="0"/>
        <w:ind w:left="284"/>
        <w:rPr>
          <w:rFonts w:ascii="Times New Roman" w:hAnsi="Times New Roman"/>
          <w:sz w:val="24"/>
          <w:lang w:eastAsia="ar-SA"/>
        </w:rPr>
      </w:pPr>
      <w:r w:rsidRPr="009738C7">
        <w:rPr>
          <w:rFonts w:ascii="Times New Roman" w:hAnsi="Times New Roman"/>
          <w:sz w:val="24"/>
          <w:lang w:eastAsia="ar-SA"/>
        </w:rPr>
        <w:t>A birtokközpont telkén a beépítettség legnagyobb megengedett mértéke 20%, az épületmagasság megengedett legnagyobb mértéke 6,0 m, a terepszint alatti beépítettség legnagyobb mértéke 20%.</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Má-1 övezetben meglévő tanya esetén a beépítettség megengedett legnagyobb mértéke 10% az övezetre vonatkozó, a 3. mellékletben foglalt beépíthető telek megengedett legkisebb területe és a beépítettség megengedett legnagyobb mértékétől függetlenül.</w:t>
      </w:r>
    </w:p>
    <w:p w:rsidR="00D66246" w:rsidRPr="009738C7" w:rsidRDefault="00D66246" w:rsidP="00D66246">
      <w:pPr>
        <w:numPr>
          <w:ilvl w:val="1"/>
          <w:numId w:val="9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Má-2 és </w:t>
      </w:r>
      <w:proofErr w:type="spellStart"/>
      <w:r w:rsidRPr="009738C7">
        <w:rPr>
          <w:rFonts w:ascii="Times New Roman" w:eastAsia="Times New Roman" w:hAnsi="Times New Roman"/>
          <w:sz w:val="24"/>
          <w:lang w:eastAsia="ar-SA"/>
        </w:rPr>
        <w:t>Má</w:t>
      </w:r>
      <w:proofErr w:type="spellEnd"/>
      <w:r w:rsidRPr="009738C7">
        <w:rPr>
          <w:rFonts w:ascii="Times New Roman" w:eastAsia="Times New Roman" w:hAnsi="Times New Roman"/>
          <w:sz w:val="24"/>
          <w:lang w:eastAsia="ar-SA"/>
        </w:rPr>
        <w:t>-E övezetben épület nem helyezhető el.</w:t>
      </w:r>
    </w:p>
    <w:p w:rsidR="00D66246" w:rsidRPr="009738C7" w:rsidRDefault="00D66246" w:rsidP="00D66246">
      <w:pPr>
        <w:pStyle w:val="hszcmsor2"/>
        <w:rPr>
          <w:rFonts w:ascii="Times New Roman" w:hAnsi="Times New Roman"/>
          <w:sz w:val="24"/>
          <w:szCs w:val="24"/>
        </w:rPr>
      </w:pPr>
      <w:bookmarkStart w:id="278" w:name="_Toc505068640"/>
      <w:bookmarkStart w:id="279" w:name="_Toc513018801"/>
      <w:r w:rsidRPr="009738C7">
        <w:rPr>
          <w:rFonts w:ascii="Times New Roman" w:hAnsi="Times New Roman"/>
          <w:sz w:val="24"/>
          <w:szCs w:val="24"/>
        </w:rPr>
        <w:t xml:space="preserve"> </w:t>
      </w:r>
      <w:bookmarkStart w:id="280" w:name="_Toc515352318"/>
      <w:bookmarkStart w:id="281" w:name="_Toc515440834"/>
      <w:bookmarkStart w:id="282" w:name="_Toc20990468"/>
      <w:r w:rsidRPr="009738C7">
        <w:rPr>
          <w:rFonts w:ascii="Times New Roman" w:hAnsi="Times New Roman"/>
          <w:sz w:val="24"/>
          <w:szCs w:val="24"/>
        </w:rPr>
        <w:t>Kertes mezőgazdasági terület</w:t>
      </w:r>
      <w:bookmarkEnd w:id="278"/>
      <w:bookmarkEnd w:id="279"/>
      <w:bookmarkEnd w:id="280"/>
      <w:bookmarkEnd w:id="281"/>
      <w:bookmarkEnd w:id="282"/>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A kertes mezőgazdasági terület a szabályozási terven Mk jellel jelölt, a kisüzemi jellegű termelést, saját ellátást biztosító, valamint a szabadidő eltöltését szolgáló terület.</w:t>
      </w:r>
    </w:p>
    <w:p w:rsidR="00D66246" w:rsidRPr="009738C7" w:rsidRDefault="00D66246" w:rsidP="00D66246">
      <w:pPr>
        <w:numPr>
          <w:ilvl w:val="1"/>
          <w:numId w:val="9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Kertes mezőgazdasági terület övezetében elhelyezhető fő rendeltetésű épület </w:t>
      </w:r>
    </w:p>
    <w:p w:rsidR="00D66246" w:rsidRPr="009738C7" w:rsidRDefault="00D66246" w:rsidP="00D66246">
      <w:pPr>
        <w:numPr>
          <w:ilvl w:val="2"/>
          <w:numId w:val="3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kertészeti termeléshez kapcsolódó;</w:t>
      </w:r>
    </w:p>
    <w:p w:rsidR="00D66246" w:rsidRPr="009738C7" w:rsidRDefault="00D66246" w:rsidP="00D66246">
      <w:pPr>
        <w:numPr>
          <w:ilvl w:val="2"/>
          <w:numId w:val="3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ehhez kapcsolódó termék feldolgozását, tárolását, árusítását biztosító;</w:t>
      </w:r>
    </w:p>
    <w:p w:rsidR="00D66246" w:rsidRPr="009738C7" w:rsidRDefault="00D66246" w:rsidP="00D66246">
      <w:pPr>
        <w:numPr>
          <w:ilvl w:val="2"/>
          <w:numId w:val="37"/>
        </w:numPr>
        <w:suppressAutoHyphens/>
        <w:spacing w:before="0" w:after="0"/>
        <w:rPr>
          <w:rFonts w:ascii="Times New Roman" w:eastAsia="Times New Roman" w:hAnsi="Times New Roman"/>
          <w:sz w:val="24"/>
          <w:lang w:eastAsia="ar-SA"/>
        </w:rPr>
      </w:pPr>
      <w:proofErr w:type="spellStart"/>
      <w:r w:rsidRPr="009738C7">
        <w:rPr>
          <w:rFonts w:ascii="Times New Roman" w:eastAsia="Times New Roman" w:hAnsi="Times New Roman"/>
          <w:sz w:val="24"/>
          <w:lang w:eastAsia="ar-SA"/>
        </w:rPr>
        <w:t>állatartó</w:t>
      </w:r>
      <w:proofErr w:type="spellEnd"/>
      <w:r w:rsidRPr="009738C7">
        <w:rPr>
          <w:rFonts w:ascii="Times New Roman" w:eastAsia="Times New Roman" w:hAnsi="Times New Roman"/>
          <w:sz w:val="24"/>
          <w:lang w:eastAsia="ar-SA"/>
        </w:rPr>
        <w:t>;</w:t>
      </w:r>
    </w:p>
    <w:p w:rsidR="00D66246" w:rsidRPr="009738C7" w:rsidRDefault="00D66246" w:rsidP="00D66246">
      <w:pPr>
        <w:numPr>
          <w:ilvl w:val="2"/>
          <w:numId w:val="3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lakó</w:t>
      </w:r>
    </w:p>
    <w:p w:rsidR="00D66246" w:rsidRDefault="00D66246" w:rsidP="00D66246">
      <w:pPr>
        <w:suppressAutoHyphens/>
        <w:spacing w:before="0" w:after="0"/>
        <w:ind w:left="426"/>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0B638D" w:rsidRPr="009738C7" w:rsidRDefault="000B638D" w:rsidP="000B638D">
      <w:pPr>
        <w:spacing w:after="120"/>
        <w:rPr>
          <w:rFonts w:ascii="Times New Roman" w:eastAsia="Times New Roman" w:hAnsi="Times New Roman"/>
          <w:sz w:val="24"/>
          <w:lang w:eastAsia="ar-SA"/>
        </w:rPr>
      </w:pPr>
      <w:r w:rsidRPr="000B638D">
        <w:rPr>
          <w:rFonts w:ascii="Times New Roman" w:eastAsia="Times New Roman" w:hAnsi="Times New Roman"/>
          <w:sz w:val="24"/>
          <w:lang w:eastAsia="hu-HU"/>
        </w:rPr>
        <w:t>(2a)</w:t>
      </w:r>
      <w:r w:rsidR="0053337E">
        <w:rPr>
          <w:rStyle w:val="Lbjegyzet-hivatkozs"/>
          <w:rFonts w:ascii="Times New Roman" w:eastAsia="Times New Roman" w:hAnsi="Times New Roman"/>
          <w:sz w:val="24"/>
          <w:lang w:eastAsia="hu-HU"/>
        </w:rPr>
        <w:footnoteReference w:id="41"/>
      </w:r>
      <w:r w:rsidRPr="000B638D">
        <w:rPr>
          <w:rFonts w:ascii="Times New Roman" w:eastAsia="Times New Roman" w:hAnsi="Times New Roman"/>
          <w:sz w:val="24"/>
          <w:lang w:eastAsia="hu-HU"/>
        </w:rPr>
        <w:t xml:space="preserve"> Kertes mezőgazdasági területen az északi irányhoz közelebb eső oldalsó telekhatárra is elhelyezhetők a </w:t>
      </w:r>
      <w:proofErr w:type="spellStart"/>
      <w:r w:rsidRPr="000B638D">
        <w:rPr>
          <w:rFonts w:ascii="Times New Roman" w:eastAsia="Times New Roman" w:hAnsi="Times New Roman"/>
          <w:sz w:val="24"/>
          <w:lang w:eastAsia="hu-HU"/>
        </w:rPr>
        <w:t>főrendeltetésű</w:t>
      </w:r>
      <w:proofErr w:type="spellEnd"/>
      <w:r w:rsidRPr="000B638D">
        <w:rPr>
          <w:rFonts w:ascii="Times New Roman" w:eastAsia="Times New Roman" w:hAnsi="Times New Roman"/>
          <w:sz w:val="24"/>
          <w:lang w:eastAsia="hu-HU"/>
        </w:rPr>
        <w:t xml:space="preserve"> épületek, azonban a másik telekhatártól legalább 3 m-t szabadon kell hagyni.</w:t>
      </w:r>
    </w:p>
    <w:p w:rsidR="00D66246" w:rsidRPr="009738C7" w:rsidRDefault="00D66246" w:rsidP="00D66246">
      <w:pPr>
        <w:numPr>
          <w:ilvl w:val="1"/>
          <w:numId w:val="9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Mk övezetben lakóépület legfeljebb a megengedett beépítettség 50%-án helyezhető el.</w:t>
      </w:r>
    </w:p>
    <w:p w:rsidR="00D66246" w:rsidRPr="009738C7" w:rsidRDefault="00D66246" w:rsidP="00D66246">
      <w:pPr>
        <w:numPr>
          <w:ilvl w:val="1"/>
          <w:numId w:val="9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Mk övezetben lakóépület legalább 14 méter széles telken helyezhető el.</w:t>
      </w:r>
    </w:p>
    <w:p w:rsidR="00D66246" w:rsidRPr="009738C7" w:rsidRDefault="00D66246" w:rsidP="00D66246">
      <w:pPr>
        <w:numPr>
          <w:ilvl w:val="1"/>
          <w:numId w:val="9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Mk övezetben lakóépület szőlő, gyümölcs és kert művelési ág esetén legalább 3000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egyéb művelési ág esetén legalább 6000 m</w:t>
      </w:r>
      <w:r w:rsidRPr="009738C7">
        <w:rPr>
          <w:rFonts w:ascii="Times New Roman" w:eastAsia="Times New Roman" w:hAnsi="Times New Roman"/>
          <w:sz w:val="24"/>
          <w:vertAlign w:val="superscript"/>
          <w:lang w:eastAsia="ar-SA"/>
        </w:rPr>
        <w:t>2</w:t>
      </w:r>
      <w:r w:rsidRPr="009738C7">
        <w:rPr>
          <w:rFonts w:ascii="Times New Roman" w:eastAsia="Times New Roman" w:hAnsi="Times New Roman"/>
          <w:sz w:val="24"/>
          <w:lang w:eastAsia="ar-SA"/>
        </w:rPr>
        <w:t xml:space="preserve"> nagyságú telken helyezhető el.</w:t>
      </w:r>
    </w:p>
    <w:p w:rsidR="00D66246" w:rsidRPr="009738C7" w:rsidRDefault="00D66246" w:rsidP="00D66246">
      <w:pPr>
        <w:numPr>
          <w:ilvl w:val="1"/>
          <w:numId w:val="97"/>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Mk övezetben lakóépület építése vagy lakóra történő rendeltetésváltás akkor lehetséges, ha</w:t>
      </w:r>
    </w:p>
    <w:p w:rsidR="00D66246" w:rsidRPr="009738C7" w:rsidRDefault="00D66246" w:rsidP="00D66246">
      <w:pPr>
        <w:numPr>
          <w:ilvl w:val="2"/>
          <w:numId w:val="9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közegészségügyi hatóság által is elfogadott egészséges ivóvízellátás biztosítható,</w:t>
      </w:r>
    </w:p>
    <w:p w:rsidR="00D66246" w:rsidRPr="009738C7" w:rsidRDefault="00D66246" w:rsidP="00D66246">
      <w:pPr>
        <w:numPr>
          <w:ilvl w:val="2"/>
          <w:numId w:val="9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közüzemi villamosenergia-ellátás biztosítható,</w:t>
      </w:r>
    </w:p>
    <w:p w:rsidR="00D66246" w:rsidRPr="009738C7" w:rsidRDefault="00D66246" w:rsidP="00D66246">
      <w:pPr>
        <w:numPr>
          <w:ilvl w:val="2"/>
          <w:numId w:val="9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szennyvízre és a csapadékvízre vonatkozó előírások teljesülnek,</w:t>
      </w:r>
    </w:p>
    <w:p w:rsidR="00D66246" w:rsidRDefault="00D66246" w:rsidP="00D66246">
      <w:pPr>
        <w:numPr>
          <w:ilvl w:val="2"/>
          <w:numId w:val="98"/>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az építési hely vízelöntéssel, tartós vízállással nem veszélyeztetett.</w:t>
      </w:r>
    </w:p>
    <w:p w:rsidR="0018794C" w:rsidRPr="009738C7" w:rsidRDefault="0018794C" w:rsidP="0018794C">
      <w:pPr>
        <w:suppressAutoHyphens/>
        <w:spacing w:before="0" w:after="0"/>
        <w:ind w:left="568"/>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83" w:name="_Toc505068641"/>
      <w:bookmarkStart w:id="284" w:name="_Toc513018802"/>
      <w:bookmarkStart w:id="285" w:name="_Toc515352319"/>
      <w:bookmarkStart w:id="286" w:name="_Toc515440835"/>
      <w:bookmarkStart w:id="287" w:name="_Toc20990469"/>
      <w:r w:rsidRPr="009738C7">
        <w:rPr>
          <w:rFonts w:ascii="Times New Roman" w:hAnsi="Times New Roman"/>
          <w:sz w:val="24"/>
          <w:szCs w:val="24"/>
        </w:rPr>
        <w:lastRenderedPageBreak/>
        <w:t>Vízgazdálkodási terület</w:t>
      </w:r>
      <w:bookmarkEnd w:id="283"/>
      <w:bookmarkEnd w:id="284"/>
      <w:bookmarkEnd w:id="285"/>
      <w:bookmarkEnd w:id="286"/>
      <w:bookmarkEnd w:id="28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Vízgazdálkodási területbe az állóvizek, a folyóvizek medre és parti sávja, valamint a vízművek, vízbeszerzési területek tartoznak.</w:t>
      </w:r>
    </w:p>
    <w:p w:rsidR="00D66246" w:rsidRPr="009738C7" w:rsidRDefault="00D66246" w:rsidP="00D66246">
      <w:pPr>
        <w:numPr>
          <w:ilvl w:val="1"/>
          <w:numId w:val="9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Vízgazdálkodási terület övezeteinek telkein kizárólag a vízgazdálkodással kapcsolatos létesítmények helyezhetők el.</w:t>
      </w:r>
    </w:p>
    <w:p w:rsidR="00D66246" w:rsidRPr="009738C7" w:rsidRDefault="00D66246" w:rsidP="00D66246">
      <w:pPr>
        <w:numPr>
          <w:ilvl w:val="1"/>
          <w:numId w:val="99"/>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vízfolyások mellett a vonatkozó jogszabályban meghatározott szélességű parti sáv biztosítandó.</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288" w:name="_Toc505068644"/>
      <w:bookmarkStart w:id="289" w:name="_Toc513018805"/>
      <w:bookmarkStart w:id="290" w:name="_Toc515352322"/>
      <w:bookmarkStart w:id="291" w:name="_Toc515440838"/>
      <w:bookmarkStart w:id="292" w:name="_Toc20990470"/>
      <w:r w:rsidRPr="009738C7">
        <w:rPr>
          <w:rFonts w:ascii="Times New Roman" w:hAnsi="Times New Roman"/>
          <w:sz w:val="24"/>
          <w:szCs w:val="24"/>
        </w:rPr>
        <w:t>Különleges beépítésre nem szánt terület – temető</w:t>
      </w:r>
      <w:bookmarkEnd w:id="288"/>
      <w:bookmarkEnd w:id="289"/>
      <w:bookmarkEnd w:id="290"/>
      <w:bookmarkEnd w:id="291"/>
      <w:bookmarkEnd w:id="292"/>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Különleges beépítésre nem szánt terület - temető a szabályozási terven </w:t>
      </w:r>
      <w:proofErr w:type="spellStart"/>
      <w:r w:rsidRPr="009738C7">
        <w:rPr>
          <w:rFonts w:ascii="Times New Roman" w:eastAsia="Times New Roman" w:hAnsi="Times New Roman"/>
          <w:sz w:val="24"/>
          <w:lang w:eastAsia="ar-SA"/>
        </w:rPr>
        <w:t>Kb-T</w:t>
      </w:r>
      <w:proofErr w:type="spellEnd"/>
      <w:r w:rsidRPr="009738C7">
        <w:rPr>
          <w:rFonts w:ascii="Times New Roman" w:eastAsia="Times New Roman" w:hAnsi="Times New Roman"/>
          <w:sz w:val="24"/>
          <w:lang w:eastAsia="ar-SA"/>
        </w:rPr>
        <w:t xml:space="preserve"> jellel jelölt övezet, amely a temetkezés, a temetkezés kegyeleti építményei, és kiszolgáló épületeinek elhelyezésére szolgál.</w:t>
      </w:r>
    </w:p>
    <w:p w:rsidR="00D66246" w:rsidRPr="009738C7" w:rsidRDefault="00D66246" w:rsidP="00D66246">
      <w:pPr>
        <w:numPr>
          <w:ilvl w:val="1"/>
          <w:numId w:val="100"/>
        </w:numPr>
        <w:suppressAutoHyphens/>
        <w:spacing w:before="0" w:after="0"/>
        <w:rPr>
          <w:rFonts w:ascii="Times New Roman" w:eastAsia="Times New Roman" w:hAnsi="Times New Roman"/>
          <w:sz w:val="24"/>
          <w:lang w:eastAsia="ar-SA"/>
        </w:rPr>
      </w:pPr>
      <w:proofErr w:type="spellStart"/>
      <w:r w:rsidRPr="009738C7">
        <w:rPr>
          <w:rFonts w:ascii="Times New Roman" w:eastAsia="Times New Roman" w:hAnsi="Times New Roman"/>
          <w:sz w:val="24"/>
          <w:lang w:eastAsia="ar-SA"/>
        </w:rPr>
        <w:t>Kb-T</w:t>
      </w:r>
      <w:proofErr w:type="spellEnd"/>
      <w:r w:rsidRPr="009738C7">
        <w:rPr>
          <w:rFonts w:ascii="Times New Roman" w:eastAsia="Times New Roman" w:hAnsi="Times New Roman"/>
          <w:sz w:val="24"/>
          <w:lang w:eastAsia="ar-SA"/>
        </w:rPr>
        <w:t xml:space="preserve"> övezet telkei részleges </w:t>
      </w:r>
      <w:proofErr w:type="spellStart"/>
      <w:r w:rsidRPr="009738C7">
        <w:rPr>
          <w:rFonts w:ascii="Times New Roman" w:eastAsia="Times New Roman" w:hAnsi="Times New Roman"/>
          <w:sz w:val="24"/>
          <w:lang w:eastAsia="ar-SA"/>
        </w:rPr>
        <w:t>közművesítettség</w:t>
      </w:r>
      <w:proofErr w:type="spellEnd"/>
      <w:r w:rsidRPr="009738C7">
        <w:rPr>
          <w:rFonts w:ascii="Times New Roman" w:eastAsia="Times New Roman" w:hAnsi="Times New Roman"/>
          <w:sz w:val="24"/>
          <w:lang w:eastAsia="ar-SA"/>
        </w:rPr>
        <w:t xml:space="preserve"> rendelkezésre állása esetén beépíthetők, amennyiben a szennyvíz tisztítása és elhelyezése közüzemi szennyvízcsatorna-hálózatba bekötve, egyedi szennyvízkezelő berendezéssel vagy tisztítómezővel ellátott oldószeres műtárggyal történik.</w:t>
      </w:r>
    </w:p>
    <w:p w:rsidR="00D66246" w:rsidRPr="009738C7" w:rsidRDefault="00D66246" w:rsidP="00D66246">
      <w:pPr>
        <w:numPr>
          <w:ilvl w:val="1"/>
          <w:numId w:val="100"/>
        </w:numPr>
        <w:suppressAutoHyphens/>
        <w:spacing w:before="0" w:after="0"/>
        <w:rPr>
          <w:rFonts w:ascii="Times New Roman" w:eastAsia="Times New Roman" w:hAnsi="Times New Roman"/>
          <w:sz w:val="24"/>
          <w:lang w:eastAsia="ar-SA"/>
        </w:rPr>
      </w:pPr>
      <w:proofErr w:type="spellStart"/>
      <w:r w:rsidRPr="009738C7">
        <w:rPr>
          <w:rFonts w:ascii="Times New Roman" w:eastAsia="Times New Roman" w:hAnsi="Times New Roman"/>
          <w:sz w:val="24"/>
          <w:lang w:eastAsia="ar-SA"/>
        </w:rPr>
        <w:t>Kb-T</w:t>
      </w:r>
      <w:proofErr w:type="spellEnd"/>
      <w:r w:rsidRPr="009738C7">
        <w:rPr>
          <w:rFonts w:ascii="Times New Roman" w:eastAsia="Times New Roman" w:hAnsi="Times New Roman"/>
          <w:sz w:val="24"/>
          <w:lang w:eastAsia="ar-SA"/>
        </w:rPr>
        <w:t xml:space="preserve"> övezetben harangtorony, harangláb építése esetén az övezetben megengedett legnagyobb épületmagasság 3,0 méterrel túlléphető.</w:t>
      </w:r>
    </w:p>
    <w:p w:rsidR="00D66246" w:rsidRPr="009738C7" w:rsidRDefault="00D66246" w:rsidP="00D66246">
      <w:pPr>
        <w:numPr>
          <w:ilvl w:val="1"/>
          <w:numId w:val="100"/>
        </w:numPr>
        <w:suppressAutoHyphens/>
        <w:spacing w:before="0" w:after="0"/>
        <w:rPr>
          <w:rFonts w:ascii="Times New Roman" w:eastAsia="Times New Roman" w:hAnsi="Times New Roman"/>
          <w:sz w:val="24"/>
          <w:lang w:eastAsia="ar-SA"/>
        </w:rPr>
      </w:pPr>
      <w:proofErr w:type="spellStart"/>
      <w:r w:rsidRPr="009738C7">
        <w:rPr>
          <w:rFonts w:ascii="Times New Roman" w:eastAsia="Times New Roman" w:hAnsi="Times New Roman"/>
          <w:sz w:val="24"/>
          <w:lang w:eastAsia="ar-SA"/>
        </w:rPr>
        <w:t>Kb-T</w:t>
      </w:r>
      <w:proofErr w:type="spellEnd"/>
      <w:r w:rsidRPr="009738C7">
        <w:rPr>
          <w:rFonts w:ascii="Times New Roman" w:eastAsia="Times New Roman" w:hAnsi="Times New Roman"/>
          <w:sz w:val="24"/>
          <w:lang w:eastAsia="ar-SA"/>
        </w:rPr>
        <w:t xml:space="preserve"> övezetben a temető telekhatára mentén, telkén belül – amennyiben fizikailag lehetséges - legalább 5,0 m széles, háromszintű növénytakarás biztosítandó.</w:t>
      </w:r>
    </w:p>
    <w:p w:rsidR="00D66246" w:rsidRPr="009738C7" w:rsidRDefault="00D66246" w:rsidP="00D66246">
      <w:pPr>
        <w:numPr>
          <w:ilvl w:val="1"/>
          <w:numId w:val="100"/>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Az újonnan kialakításra kerülő temető telken belüli védőtávolsága 30 m. </w:t>
      </w:r>
    </w:p>
    <w:p w:rsidR="00D66246" w:rsidRPr="009738C7" w:rsidRDefault="00D66246" w:rsidP="00D66246">
      <w:pPr>
        <w:pStyle w:val="hszcmsor2"/>
        <w:rPr>
          <w:rFonts w:ascii="Times New Roman" w:hAnsi="Times New Roman"/>
          <w:sz w:val="24"/>
          <w:szCs w:val="24"/>
        </w:rPr>
      </w:pPr>
      <w:bookmarkStart w:id="293" w:name="_Toc505068651"/>
      <w:bookmarkStart w:id="294" w:name="_Toc513018812"/>
      <w:bookmarkStart w:id="295" w:name="_Toc515352329"/>
      <w:bookmarkStart w:id="296" w:name="_Toc515440845"/>
      <w:bookmarkStart w:id="297" w:name="_Toc20990471"/>
      <w:r w:rsidRPr="009738C7">
        <w:rPr>
          <w:rFonts w:ascii="Times New Roman" w:hAnsi="Times New Roman"/>
          <w:sz w:val="24"/>
          <w:szCs w:val="24"/>
        </w:rPr>
        <w:t>Különleges beépítésre nem szánt terület – bánya</w:t>
      </w:r>
      <w:bookmarkEnd w:id="293"/>
      <w:bookmarkEnd w:id="294"/>
      <w:bookmarkEnd w:id="295"/>
      <w:bookmarkEnd w:id="296"/>
      <w:r w:rsidRPr="009738C7">
        <w:rPr>
          <w:rFonts w:ascii="Times New Roman" w:hAnsi="Times New Roman"/>
          <w:sz w:val="24"/>
          <w:szCs w:val="24"/>
        </w:rPr>
        <w:t>terület</w:t>
      </w:r>
      <w:bookmarkEnd w:id="29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Különleges beépítésre nem szánt terület - bánya a szabályozási terven </w:t>
      </w:r>
      <w:proofErr w:type="spellStart"/>
      <w:r w:rsidRPr="009738C7">
        <w:rPr>
          <w:rFonts w:ascii="Times New Roman" w:eastAsia="Times New Roman" w:hAnsi="Times New Roman"/>
          <w:sz w:val="24"/>
          <w:lang w:eastAsia="ar-SA"/>
        </w:rPr>
        <w:t>Kb</w:t>
      </w:r>
      <w:proofErr w:type="spellEnd"/>
      <w:r w:rsidRPr="009738C7">
        <w:rPr>
          <w:rFonts w:ascii="Times New Roman" w:eastAsia="Times New Roman" w:hAnsi="Times New Roman"/>
          <w:sz w:val="24"/>
          <w:lang w:eastAsia="ar-SA"/>
        </w:rPr>
        <w:t>-B jellel szabályozott övezet, amely elsősorban az ásványvagyon kitermelésére szolgál.</w:t>
      </w:r>
    </w:p>
    <w:p w:rsidR="00D66246" w:rsidRPr="009738C7" w:rsidRDefault="00D66246" w:rsidP="00D66246">
      <w:pPr>
        <w:numPr>
          <w:ilvl w:val="1"/>
          <w:numId w:val="101"/>
        </w:numPr>
        <w:suppressAutoHyphens/>
        <w:spacing w:before="0" w:after="0"/>
        <w:rPr>
          <w:rFonts w:ascii="Times New Roman" w:eastAsia="Times New Roman" w:hAnsi="Times New Roman"/>
          <w:sz w:val="24"/>
          <w:lang w:eastAsia="ar-SA"/>
        </w:rPr>
      </w:pPr>
      <w:proofErr w:type="spellStart"/>
      <w:r w:rsidRPr="009738C7">
        <w:rPr>
          <w:rFonts w:ascii="Times New Roman" w:eastAsia="Times New Roman" w:hAnsi="Times New Roman"/>
          <w:sz w:val="24"/>
          <w:lang w:eastAsia="ar-SA"/>
        </w:rPr>
        <w:t>Kb</w:t>
      </w:r>
      <w:proofErr w:type="spellEnd"/>
      <w:r w:rsidRPr="009738C7">
        <w:rPr>
          <w:rFonts w:ascii="Times New Roman" w:eastAsia="Times New Roman" w:hAnsi="Times New Roman"/>
          <w:sz w:val="24"/>
          <w:lang w:eastAsia="ar-SA"/>
        </w:rPr>
        <w:t>-B övezetben épület nem helyezhető el.</w:t>
      </w:r>
    </w:p>
    <w:p w:rsidR="00D66246" w:rsidRPr="009738C7" w:rsidRDefault="00D66246" w:rsidP="00D66246">
      <w:pPr>
        <w:pStyle w:val="hszcmsor2"/>
        <w:rPr>
          <w:rFonts w:ascii="Times New Roman" w:hAnsi="Times New Roman"/>
          <w:sz w:val="24"/>
          <w:szCs w:val="24"/>
        </w:rPr>
      </w:pPr>
      <w:bookmarkStart w:id="298" w:name="_Toc536093463"/>
      <w:bookmarkStart w:id="299" w:name="_Toc536093464"/>
      <w:bookmarkStart w:id="300" w:name="_Toc536093465"/>
      <w:bookmarkStart w:id="301" w:name="_Toc536093466"/>
      <w:bookmarkStart w:id="302" w:name="_Toc536093467"/>
      <w:bookmarkStart w:id="303" w:name="_Toc505068654"/>
      <w:bookmarkStart w:id="304" w:name="_Toc513018815"/>
      <w:bookmarkStart w:id="305" w:name="_Toc515352332"/>
      <w:bookmarkStart w:id="306" w:name="_Toc515440848"/>
      <w:bookmarkStart w:id="307" w:name="_Toc20990472"/>
      <w:bookmarkEnd w:id="298"/>
      <w:bookmarkEnd w:id="299"/>
      <w:bookmarkEnd w:id="300"/>
      <w:bookmarkEnd w:id="301"/>
      <w:bookmarkEnd w:id="302"/>
      <w:r w:rsidRPr="009738C7">
        <w:rPr>
          <w:rFonts w:ascii="Times New Roman" w:hAnsi="Times New Roman"/>
          <w:sz w:val="24"/>
          <w:szCs w:val="24"/>
        </w:rPr>
        <w:t>Különleges beépítésre nem szánt terület – turisztikai terület</w:t>
      </w:r>
      <w:bookmarkEnd w:id="303"/>
      <w:bookmarkEnd w:id="304"/>
      <w:bookmarkEnd w:id="305"/>
      <w:bookmarkEnd w:id="306"/>
      <w:bookmarkEnd w:id="307"/>
      <w:r w:rsidRPr="009738C7">
        <w:rPr>
          <w:rFonts w:ascii="Times New Roman" w:hAnsi="Times New Roman"/>
          <w:sz w:val="24"/>
          <w:szCs w:val="24"/>
        </w:rPr>
        <w:t xml:space="preserve"> </w:t>
      </w: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Különleges beépítésre nem szánt terület – turisztikai terület a szabályozási terven </w:t>
      </w:r>
      <w:proofErr w:type="spellStart"/>
      <w:r w:rsidRPr="009738C7">
        <w:rPr>
          <w:rFonts w:ascii="Times New Roman" w:eastAsia="Times New Roman" w:hAnsi="Times New Roman"/>
          <w:sz w:val="24"/>
          <w:lang w:eastAsia="ar-SA"/>
        </w:rPr>
        <w:t>Kb-Tur</w:t>
      </w:r>
      <w:proofErr w:type="spellEnd"/>
      <w:r w:rsidRPr="009738C7">
        <w:rPr>
          <w:rFonts w:ascii="Times New Roman" w:eastAsia="Times New Roman" w:hAnsi="Times New Roman"/>
          <w:sz w:val="24"/>
          <w:lang w:eastAsia="ar-SA"/>
        </w:rPr>
        <w:t xml:space="preserve"> jellel szabályozott övezet, amely elsősorban a turizmus létesítményeinek elhelyezésére szolgál.</w:t>
      </w:r>
    </w:p>
    <w:p w:rsidR="00D66246" w:rsidRPr="009738C7" w:rsidRDefault="00D66246" w:rsidP="00D66246">
      <w:pPr>
        <w:numPr>
          <w:ilvl w:val="1"/>
          <w:numId w:val="32"/>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Különleges beépítésre nem szánt terület - turisztikai terület övezeteiben elhelyezhető fő rendeltetésű épület</w:t>
      </w:r>
    </w:p>
    <w:p w:rsidR="00D66246" w:rsidRPr="009738C7" w:rsidRDefault="00D66246" w:rsidP="00D66246">
      <w:pPr>
        <w:numPr>
          <w:ilvl w:val="2"/>
          <w:numId w:val="102"/>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turisztikai;</w:t>
      </w:r>
    </w:p>
    <w:p w:rsidR="00D66246" w:rsidRPr="009738C7" w:rsidRDefault="00D66246" w:rsidP="00D66246">
      <w:pPr>
        <w:numPr>
          <w:ilvl w:val="2"/>
          <w:numId w:val="102"/>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szállás jellegű;</w:t>
      </w:r>
    </w:p>
    <w:p w:rsidR="00D66246" w:rsidRPr="009738C7" w:rsidRDefault="00D66246" w:rsidP="00D66246">
      <w:pPr>
        <w:numPr>
          <w:ilvl w:val="2"/>
          <w:numId w:val="102"/>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közösségi szórakoztató, kulturális;</w:t>
      </w:r>
    </w:p>
    <w:p w:rsidR="00D66246" w:rsidRPr="009738C7" w:rsidRDefault="00D66246" w:rsidP="00D66246">
      <w:pPr>
        <w:numPr>
          <w:ilvl w:val="2"/>
          <w:numId w:val="102"/>
        </w:numPr>
        <w:suppressAutoHyphens/>
        <w:spacing w:before="0" w:after="0"/>
        <w:jc w:val="left"/>
        <w:rPr>
          <w:rFonts w:ascii="Times New Roman" w:eastAsia="Times New Roman" w:hAnsi="Times New Roman"/>
          <w:sz w:val="24"/>
          <w:lang w:eastAsia="ar-SA"/>
        </w:rPr>
      </w:pPr>
      <w:r w:rsidRPr="009738C7">
        <w:rPr>
          <w:rFonts w:ascii="Times New Roman" w:eastAsia="Times New Roman" w:hAnsi="Times New Roman"/>
          <w:sz w:val="24"/>
          <w:lang w:eastAsia="ar-SA"/>
        </w:rPr>
        <w:t>oktatási, egészségügyi, szociális</w:t>
      </w:r>
    </w:p>
    <w:p w:rsidR="00D66246" w:rsidRDefault="00D66246" w:rsidP="00D66246">
      <w:pPr>
        <w:suppressAutoHyphens/>
        <w:spacing w:before="0" w:after="0"/>
        <w:ind w:left="284"/>
        <w:rPr>
          <w:rFonts w:ascii="Times New Roman" w:eastAsia="Times New Roman" w:hAnsi="Times New Roman"/>
          <w:sz w:val="24"/>
          <w:lang w:eastAsia="ar-SA"/>
        </w:rPr>
      </w:pPr>
      <w:r w:rsidRPr="009738C7">
        <w:rPr>
          <w:rFonts w:ascii="Times New Roman" w:eastAsia="Times New Roman" w:hAnsi="Times New Roman"/>
          <w:sz w:val="24"/>
          <w:lang w:eastAsia="ar-SA"/>
        </w:rPr>
        <w:t>rendeltetési egységet tartalmazhat.</w:t>
      </w:r>
    </w:p>
    <w:p w:rsidR="00D66246" w:rsidRPr="00D47394" w:rsidRDefault="00D66246" w:rsidP="00D66246">
      <w:pPr>
        <w:suppressAutoHyphens/>
        <w:spacing w:before="0" w:after="0"/>
        <w:rPr>
          <w:rFonts w:ascii="Times New Roman" w:eastAsia="Times New Roman" w:hAnsi="Times New Roman"/>
          <w:sz w:val="24"/>
          <w:lang w:eastAsia="ar-SA"/>
        </w:rPr>
      </w:pPr>
      <w:r>
        <w:rPr>
          <w:rFonts w:ascii="Times New Roman" w:hAnsi="Times New Roman"/>
          <w:iCs/>
          <w:sz w:val="24"/>
        </w:rPr>
        <w:t>(3)</w:t>
      </w:r>
      <w:r>
        <w:rPr>
          <w:rStyle w:val="Lbjegyzet-hivatkozs"/>
          <w:rFonts w:ascii="Times New Roman" w:hAnsi="Times New Roman"/>
          <w:iCs/>
          <w:sz w:val="24"/>
        </w:rPr>
        <w:footnoteReference w:id="42"/>
      </w:r>
      <w:r>
        <w:rPr>
          <w:rFonts w:ascii="Times New Roman" w:hAnsi="Times New Roman"/>
          <w:iCs/>
          <w:sz w:val="24"/>
        </w:rPr>
        <w:t xml:space="preserve"> </w:t>
      </w:r>
      <w:r w:rsidRPr="00D47394">
        <w:rPr>
          <w:rFonts w:ascii="Times New Roman" w:hAnsi="Times New Roman"/>
          <w:iCs/>
          <w:sz w:val="24"/>
        </w:rPr>
        <w:t>Kb-Tur2 övezet telkein vendéglátó rendeltetési egységet tartalmazó fő rendeltetésű épület elhelyezhető.</w:t>
      </w:r>
    </w:p>
    <w:p w:rsidR="00D66246" w:rsidRPr="00D47394"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cmsor2"/>
        <w:rPr>
          <w:rFonts w:ascii="Times New Roman" w:hAnsi="Times New Roman"/>
          <w:sz w:val="24"/>
          <w:szCs w:val="24"/>
        </w:rPr>
      </w:pPr>
      <w:bookmarkStart w:id="308" w:name="_Toc505068657"/>
      <w:bookmarkStart w:id="309" w:name="_Toc513018818"/>
      <w:bookmarkStart w:id="310" w:name="_Toc515352335"/>
      <w:bookmarkStart w:id="311" w:name="_Toc515440851"/>
      <w:bookmarkStart w:id="312" w:name="_Toc20990473"/>
      <w:r w:rsidRPr="009738C7">
        <w:rPr>
          <w:rFonts w:ascii="Times New Roman" w:hAnsi="Times New Roman"/>
          <w:sz w:val="24"/>
          <w:szCs w:val="24"/>
        </w:rPr>
        <w:t>Közlekedési terület</w:t>
      </w:r>
      <w:bookmarkEnd w:id="308"/>
      <w:bookmarkEnd w:id="309"/>
      <w:bookmarkEnd w:id="310"/>
      <w:bookmarkEnd w:id="311"/>
      <w:bookmarkEnd w:id="312"/>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(1) Közlekedési terület a szabályozási terven a </w:t>
      </w:r>
      <w:proofErr w:type="spellStart"/>
      <w:r w:rsidRPr="009738C7">
        <w:rPr>
          <w:rFonts w:ascii="Times New Roman" w:eastAsia="Times New Roman" w:hAnsi="Times New Roman"/>
          <w:sz w:val="24"/>
          <w:lang w:eastAsia="ar-SA"/>
        </w:rPr>
        <w:t>KÖu</w:t>
      </w:r>
      <w:proofErr w:type="spellEnd"/>
      <w:r w:rsidRPr="009738C7">
        <w:rPr>
          <w:rFonts w:ascii="Times New Roman" w:eastAsia="Times New Roman" w:hAnsi="Times New Roman"/>
          <w:sz w:val="24"/>
          <w:lang w:eastAsia="ar-SA"/>
        </w:rPr>
        <w:t xml:space="preserve"> (közúti) és </w:t>
      </w:r>
      <w:proofErr w:type="spellStart"/>
      <w:r w:rsidRPr="009738C7">
        <w:rPr>
          <w:rFonts w:ascii="Times New Roman" w:eastAsia="Times New Roman" w:hAnsi="Times New Roman"/>
          <w:sz w:val="24"/>
          <w:lang w:eastAsia="ar-SA"/>
        </w:rPr>
        <w:t>KÖk</w:t>
      </w:r>
      <w:proofErr w:type="spellEnd"/>
      <w:r w:rsidRPr="009738C7">
        <w:rPr>
          <w:rFonts w:ascii="Times New Roman" w:eastAsia="Times New Roman" w:hAnsi="Times New Roman"/>
          <w:sz w:val="24"/>
          <w:lang w:eastAsia="ar-SA"/>
        </w:rPr>
        <w:t xml:space="preserve"> (kötöttpályás) jellel jelölt övezet, mely a közlekedési létesítmények és közművek elhelyezésére szolgáló terület.</w:t>
      </w:r>
    </w:p>
    <w:p w:rsidR="00D66246" w:rsidRPr="009738C7" w:rsidRDefault="00D66246" w:rsidP="00D66246">
      <w:pPr>
        <w:numPr>
          <w:ilvl w:val="1"/>
          <w:numId w:val="10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A közlekedési területeket és azok szabályozási szélességeit a szabályozási terv ábrázolja.</w:t>
      </w:r>
    </w:p>
    <w:p w:rsidR="00D66246" w:rsidRPr="009738C7" w:rsidRDefault="00D66246" w:rsidP="00D66246">
      <w:pPr>
        <w:numPr>
          <w:ilvl w:val="1"/>
          <w:numId w:val="10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Közlekedési területen a közlekedési műszaki létesítmények elhelyezésén túl a tömegközlekedést kiszolgáló létesítmények, a közmű és hírközlés létesítményeinek, valamint utcabútorok, helyezhetők el, utcafásítás végezhető. </w:t>
      </w:r>
    </w:p>
    <w:p w:rsidR="00D66246" w:rsidRPr="009738C7" w:rsidRDefault="00D66246" w:rsidP="00D66246">
      <w:pPr>
        <w:numPr>
          <w:ilvl w:val="1"/>
          <w:numId w:val="10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lastRenderedPageBreak/>
        <w:t>A közlekedési területek védőterülete a közlekedési szakhatóság és a létesítmény kezelőjének hozzájárulásával használható fel.</w:t>
      </w:r>
    </w:p>
    <w:p w:rsidR="00D66246" w:rsidRPr="009738C7" w:rsidRDefault="00D66246" w:rsidP="00D66246">
      <w:pPr>
        <w:numPr>
          <w:ilvl w:val="1"/>
          <w:numId w:val="103"/>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A </w:t>
      </w:r>
      <w:proofErr w:type="spellStart"/>
      <w:r w:rsidRPr="009738C7">
        <w:rPr>
          <w:rFonts w:ascii="Times New Roman" w:eastAsia="Times New Roman" w:hAnsi="Times New Roman"/>
          <w:sz w:val="24"/>
          <w:lang w:eastAsia="ar-SA"/>
        </w:rPr>
        <w:t>főközlekedési</w:t>
      </w:r>
      <w:proofErr w:type="spellEnd"/>
      <w:r w:rsidRPr="009738C7">
        <w:rPr>
          <w:rFonts w:ascii="Times New Roman" w:eastAsia="Times New Roman" w:hAnsi="Times New Roman"/>
          <w:sz w:val="24"/>
          <w:lang w:eastAsia="ar-SA"/>
        </w:rPr>
        <w:t xml:space="preserve"> hálózati elemek helybiztosításával érintett területen, és annak védőtávolságán belül a tervezett út megvalósulásáig egyéb építési tevékenység nem folytatható.</w:t>
      </w:r>
    </w:p>
    <w:p w:rsidR="00D66246" w:rsidRPr="009738C7" w:rsidRDefault="00D66246" w:rsidP="00D66246">
      <w:pPr>
        <w:suppressAutoHyphens/>
        <w:spacing w:before="0" w:after="0"/>
        <w:rPr>
          <w:rFonts w:ascii="Times New Roman" w:eastAsia="Times New Roman" w:hAnsi="Times New Roman"/>
          <w:sz w:val="24"/>
          <w:lang w:eastAsia="ar-SA"/>
        </w:rPr>
      </w:pPr>
    </w:p>
    <w:p w:rsidR="00D66246" w:rsidRPr="009738C7" w:rsidRDefault="00D66246" w:rsidP="00D66246">
      <w:pPr>
        <w:pStyle w:val="hszFEJEZET"/>
        <w:spacing w:after="120"/>
        <w:rPr>
          <w:rFonts w:ascii="Times New Roman" w:hAnsi="Times New Roman"/>
          <w:szCs w:val="24"/>
          <w:lang w:eastAsia="ar-SA"/>
        </w:rPr>
      </w:pPr>
      <w:bookmarkStart w:id="313" w:name="_Toc20990474"/>
      <w:r w:rsidRPr="009738C7">
        <w:rPr>
          <w:rFonts w:ascii="Times New Roman" w:hAnsi="Times New Roman"/>
          <w:caps w:val="0"/>
          <w:szCs w:val="24"/>
          <w:lang w:eastAsia="ar-SA"/>
        </w:rPr>
        <w:t>Fejezet</w:t>
      </w:r>
      <w:bookmarkEnd w:id="313"/>
    </w:p>
    <w:p w:rsidR="00D66246" w:rsidRDefault="00D66246" w:rsidP="00D66246">
      <w:pPr>
        <w:pStyle w:val="hszcmsor1"/>
        <w:rPr>
          <w:rFonts w:ascii="Times New Roman" w:hAnsi="Times New Roman"/>
          <w:caps w:val="0"/>
          <w:szCs w:val="24"/>
        </w:rPr>
      </w:pPr>
      <w:bookmarkStart w:id="314" w:name="_Toc513018820"/>
      <w:bookmarkStart w:id="315" w:name="_Toc515352336"/>
      <w:bookmarkStart w:id="316" w:name="_Toc515440852"/>
      <w:bookmarkStart w:id="317" w:name="_Toc20990475"/>
      <w:r w:rsidRPr="009738C7">
        <w:rPr>
          <w:rFonts w:ascii="Times New Roman" w:hAnsi="Times New Roman"/>
          <w:caps w:val="0"/>
          <w:szCs w:val="24"/>
        </w:rPr>
        <w:t>Záró rendelkezések</w:t>
      </w:r>
      <w:bookmarkEnd w:id="314"/>
      <w:bookmarkEnd w:id="315"/>
      <w:bookmarkEnd w:id="316"/>
      <w:bookmarkEnd w:id="317"/>
    </w:p>
    <w:p w:rsidR="00D66246" w:rsidRPr="009738C7" w:rsidRDefault="00D66246" w:rsidP="00D66246">
      <w:pPr>
        <w:pStyle w:val="hszcmsor1"/>
        <w:rPr>
          <w:rFonts w:ascii="Times New Roman" w:hAnsi="Times New Roman"/>
          <w:szCs w:val="24"/>
        </w:rPr>
      </w:pPr>
    </w:p>
    <w:p w:rsidR="00D66246" w:rsidRPr="009738C7" w:rsidRDefault="00D66246" w:rsidP="00D66246">
      <w:pPr>
        <w:numPr>
          <w:ilvl w:val="0"/>
          <w:numId w:val="15"/>
        </w:numPr>
        <w:suppressAutoHyphens/>
        <w:spacing w:before="0" w:after="0"/>
        <w:ind w:left="284" w:hanging="284"/>
        <w:rPr>
          <w:rFonts w:ascii="Times New Roman" w:eastAsia="Times New Roman" w:hAnsi="Times New Roman"/>
          <w:sz w:val="24"/>
          <w:lang w:eastAsia="ar-SA"/>
        </w:rPr>
      </w:pPr>
      <w:r w:rsidRPr="009738C7">
        <w:rPr>
          <w:rFonts w:ascii="Times New Roman" w:eastAsia="Times New Roman" w:hAnsi="Times New Roman"/>
          <w:sz w:val="24"/>
          <w:lang w:eastAsia="ar-SA"/>
        </w:rPr>
        <w:t>(1) E rendelet a kihirdetést követő 30. napon lép hatályba.</w:t>
      </w:r>
    </w:p>
    <w:p w:rsidR="00D66246" w:rsidRPr="009738C7" w:rsidRDefault="00D66246" w:rsidP="00D66246">
      <w:pPr>
        <w:numPr>
          <w:ilvl w:val="1"/>
          <w:numId w:val="104"/>
        </w:numPr>
        <w:suppressAutoHyphens/>
        <w:spacing w:before="0" w:after="0"/>
        <w:rPr>
          <w:rFonts w:ascii="Times New Roman" w:eastAsia="Times New Roman" w:hAnsi="Times New Roman"/>
          <w:sz w:val="24"/>
          <w:lang w:eastAsia="ar-SA"/>
        </w:rPr>
      </w:pPr>
      <w:r w:rsidRPr="009738C7">
        <w:rPr>
          <w:rFonts w:ascii="Times New Roman" w:eastAsia="Times New Roman" w:hAnsi="Times New Roman"/>
          <w:sz w:val="24"/>
          <w:lang w:eastAsia="ar-SA"/>
        </w:rPr>
        <w:t xml:space="preserve">Jelen rendelet hatálybalépésével egyidejűleg Albertirsa Város Önkormányzata Képviselő-testületének a város helyi építési szabályzatáról szóló 5/2002. (IV.26.) rendelete és a </w:t>
      </w:r>
      <w:proofErr w:type="spellStart"/>
      <w:r w:rsidRPr="009738C7">
        <w:rPr>
          <w:rFonts w:ascii="Times New Roman" w:eastAsia="Times New Roman" w:hAnsi="Times New Roman"/>
          <w:sz w:val="24"/>
          <w:lang w:eastAsia="ar-SA"/>
        </w:rPr>
        <w:t>Gerje</w:t>
      </w:r>
      <w:proofErr w:type="spellEnd"/>
      <w:r w:rsidRPr="009738C7">
        <w:rPr>
          <w:rFonts w:ascii="Times New Roman" w:eastAsia="Times New Roman" w:hAnsi="Times New Roman"/>
          <w:sz w:val="24"/>
          <w:lang w:eastAsia="ar-SA"/>
        </w:rPr>
        <w:t xml:space="preserve"> patak menti ingatlanokat érintő változási tilalom elrendeléséről szóló 18/2007. (VII.13.) önkormányzati rendelet hatályát veszti.</w:t>
      </w:r>
    </w:p>
    <w:p w:rsidR="00D66246" w:rsidRPr="009738C7" w:rsidRDefault="00D66246" w:rsidP="00D66246">
      <w:pPr>
        <w:suppressAutoHyphens/>
        <w:spacing w:before="0" w:after="0"/>
        <w:ind w:left="567" w:hanging="567"/>
        <w:rPr>
          <w:rFonts w:ascii="Times New Roman" w:eastAsia="Times New Roman" w:hAnsi="Times New Roman"/>
          <w:sz w:val="24"/>
          <w:lang w:eastAsia="ar-SA"/>
        </w:rPr>
      </w:pPr>
    </w:p>
    <w:p w:rsidR="00D66246" w:rsidRPr="009738C7" w:rsidRDefault="00D66246" w:rsidP="00D66246">
      <w:pPr>
        <w:suppressAutoHyphens/>
        <w:spacing w:before="0" w:after="0"/>
        <w:ind w:left="567" w:hanging="567"/>
        <w:rPr>
          <w:rFonts w:ascii="Times New Roman" w:eastAsia="Times New Roman" w:hAnsi="Times New Roman"/>
          <w:b/>
          <w:bCs/>
          <w:sz w:val="24"/>
          <w:lang w:eastAsia="ar-SA"/>
        </w:rPr>
      </w:pPr>
    </w:p>
    <w:p w:rsidR="00D66246" w:rsidRPr="009738C7" w:rsidRDefault="00D66246" w:rsidP="00D66246">
      <w:pPr>
        <w:tabs>
          <w:tab w:val="center" w:pos="2694"/>
          <w:tab w:val="center" w:pos="6804"/>
        </w:tabs>
        <w:suppressAutoHyphens/>
        <w:spacing w:before="0" w:after="0"/>
        <w:rPr>
          <w:rFonts w:ascii="Times New Roman" w:eastAsia="Times New Roman" w:hAnsi="Times New Roman"/>
          <w:bCs/>
          <w:sz w:val="24"/>
          <w:lang w:eastAsia="ar-SA"/>
        </w:rPr>
      </w:pPr>
      <w:r w:rsidRPr="009738C7">
        <w:rPr>
          <w:rFonts w:ascii="Times New Roman" w:eastAsia="Times New Roman" w:hAnsi="Times New Roman"/>
          <w:bCs/>
          <w:sz w:val="24"/>
          <w:lang w:eastAsia="ar-SA"/>
        </w:rPr>
        <w:tab/>
        <w:t>Fazekas László</w:t>
      </w:r>
      <w:r>
        <w:rPr>
          <w:rFonts w:ascii="Times New Roman" w:eastAsia="Times New Roman" w:hAnsi="Times New Roman"/>
          <w:bCs/>
          <w:sz w:val="24"/>
          <w:lang w:eastAsia="ar-SA"/>
        </w:rPr>
        <w:t xml:space="preserve"> s. k.</w:t>
      </w:r>
      <w:r w:rsidRPr="009738C7">
        <w:rPr>
          <w:rFonts w:ascii="Times New Roman" w:eastAsia="Times New Roman" w:hAnsi="Times New Roman"/>
          <w:bCs/>
          <w:sz w:val="24"/>
          <w:lang w:eastAsia="ar-SA"/>
        </w:rPr>
        <w:tab/>
        <w:t>Kovács Zoltánné dr.</w:t>
      </w:r>
      <w:r>
        <w:rPr>
          <w:rFonts w:ascii="Times New Roman" w:eastAsia="Times New Roman" w:hAnsi="Times New Roman"/>
          <w:bCs/>
          <w:sz w:val="24"/>
          <w:lang w:eastAsia="ar-SA"/>
        </w:rPr>
        <w:t xml:space="preserve"> s. k.</w:t>
      </w:r>
    </w:p>
    <w:p w:rsidR="00D66246" w:rsidRPr="009738C7" w:rsidRDefault="00D66246" w:rsidP="00D66246">
      <w:pPr>
        <w:tabs>
          <w:tab w:val="center" w:pos="2694"/>
          <w:tab w:val="center" w:pos="6804"/>
        </w:tabs>
        <w:suppressAutoHyphens/>
        <w:spacing w:before="0" w:after="0"/>
        <w:rPr>
          <w:rFonts w:ascii="Times New Roman" w:eastAsia="Times New Roman" w:hAnsi="Times New Roman"/>
          <w:bCs/>
          <w:sz w:val="24"/>
          <w:lang w:eastAsia="ar-SA"/>
        </w:rPr>
      </w:pPr>
      <w:r w:rsidRPr="009738C7">
        <w:rPr>
          <w:rFonts w:ascii="Times New Roman" w:eastAsia="Times New Roman" w:hAnsi="Times New Roman"/>
          <w:bCs/>
          <w:sz w:val="24"/>
          <w:lang w:eastAsia="ar-SA"/>
        </w:rPr>
        <w:tab/>
        <w:t>polgármester</w:t>
      </w:r>
      <w:r w:rsidRPr="009738C7">
        <w:rPr>
          <w:rFonts w:ascii="Times New Roman" w:eastAsia="Times New Roman" w:hAnsi="Times New Roman"/>
          <w:bCs/>
          <w:sz w:val="24"/>
          <w:lang w:eastAsia="ar-SA"/>
        </w:rPr>
        <w:tab/>
        <w:t>jegyző</w:t>
      </w:r>
    </w:p>
    <w:p w:rsidR="00D66246" w:rsidRPr="009738C7" w:rsidRDefault="00D66246" w:rsidP="00D66246">
      <w:pPr>
        <w:suppressAutoHyphens/>
        <w:spacing w:before="0" w:after="0"/>
        <w:jc w:val="left"/>
        <w:rPr>
          <w:rFonts w:ascii="Times New Roman" w:eastAsia="Times New Roman" w:hAnsi="Times New Roman"/>
          <w:sz w:val="24"/>
          <w:lang w:eastAsia="ar-SA"/>
        </w:rPr>
      </w:pPr>
    </w:p>
    <w:p w:rsidR="00D66246" w:rsidRPr="009738C7" w:rsidRDefault="00D66246" w:rsidP="00D66246">
      <w:pPr>
        <w:suppressAutoHyphens/>
        <w:spacing w:before="0" w:after="0"/>
        <w:jc w:val="left"/>
        <w:rPr>
          <w:rFonts w:ascii="Times New Roman" w:eastAsia="Times New Roman" w:hAnsi="Times New Roman"/>
          <w:sz w:val="24"/>
          <w:lang w:eastAsia="ar-SA"/>
        </w:rPr>
      </w:pPr>
    </w:p>
    <w:p w:rsidR="00D66246" w:rsidRDefault="00D66246" w:rsidP="00D66246">
      <w:pPr>
        <w:suppressAutoHyphens/>
        <w:spacing w:before="0" w:after="0"/>
        <w:jc w:val="left"/>
        <w:rPr>
          <w:rFonts w:ascii="Times New Roman" w:eastAsia="Times New Roman" w:hAnsi="Times New Roman"/>
          <w:sz w:val="24"/>
          <w:lang w:eastAsia="ar-SA"/>
        </w:rPr>
      </w:pPr>
      <w:r w:rsidRPr="00484D12">
        <w:rPr>
          <w:rFonts w:ascii="Times New Roman" w:eastAsia="Times New Roman" w:hAnsi="Times New Roman"/>
          <w:sz w:val="24"/>
          <w:u w:val="single"/>
          <w:lang w:eastAsia="ar-SA"/>
        </w:rPr>
        <w:t>Egységes szerkezetbe foglalva</w:t>
      </w:r>
      <w:r>
        <w:rPr>
          <w:rFonts w:ascii="Times New Roman" w:eastAsia="Times New Roman" w:hAnsi="Times New Roman"/>
          <w:sz w:val="24"/>
          <w:lang w:eastAsia="ar-SA"/>
        </w:rPr>
        <w:t>: 202</w:t>
      </w:r>
      <w:r w:rsidR="00200278">
        <w:rPr>
          <w:rFonts w:ascii="Times New Roman" w:eastAsia="Times New Roman" w:hAnsi="Times New Roman"/>
          <w:sz w:val="24"/>
          <w:lang w:eastAsia="ar-SA"/>
        </w:rPr>
        <w:t xml:space="preserve">4. </w:t>
      </w:r>
      <w:r w:rsidR="00315C3A">
        <w:rPr>
          <w:rFonts w:ascii="Times New Roman" w:eastAsia="Times New Roman" w:hAnsi="Times New Roman"/>
          <w:sz w:val="24"/>
          <w:lang w:eastAsia="ar-SA"/>
        </w:rPr>
        <w:t>április 18</w:t>
      </w:r>
      <w:r w:rsidR="00200278">
        <w:rPr>
          <w:rFonts w:ascii="Times New Roman" w:eastAsia="Times New Roman" w:hAnsi="Times New Roman"/>
          <w:sz w:val="24"/>
          <w:lang w:eastAsia="ar-SA"/>
        </w:rPr>
        <w:t xml:space="preserve">. </w:t>
      </w:r>
      <w:r>
        <w:rPr>
          <w:rFonts w:ascii="Times New Roman" w:eastAsia="Times New Roman" w:hAnsi="Times New Roman"/>
          <w:sz w:val="24"/>
          <w:lang w:eastAsia="ar-SA"/>
        </w:rPr>
        <w:t xml:space="preserve">  </w:t>
      </w:r>
    </w:p>
    <w:p w:rsidR="00D66246" w:rsidRPr="009738C7" w:rsidRDefault="00D66246" w:rsidP="00D66246">
      <w:pPr>
        <w:suppressAutoHyphens/>
        <w:spacing w:before="0" w:after="0"/>
        <w:jc w:val="left"/>
        <w:rPr>
          <w:rFonts w:ascii="Times New Roman" w:eastAsia="Times New Roman" w:hAnsi="Times New Roman"/>
          <w:b/>
          <w:bCs/>
          <w:sz w:val="24"/>
          <w:lang w:eastAsia="ar-SA"/>
        </w:rPr>
      </w:pPr>
      <w:r w:rsidRPr="009738C7">
        <w:rPr>
          <w:rFonts w:ascii="Times New Roman" w:eastAsia="Times New Roman" w:hAnsi="Times New Roman"/>
          <w:sz w:val="24"/>
          <w:lang w:eastAsia="ar-SA"/>
        </w:rPr>
        <w:t xml:space="preserve"> </w:t>
      </w:r>
    </w:p>
    <w:p w:rsidR="00D66246" w:rsidRDefault="00D66246" w:rsidP="00D66246">
      <w:pPr>
        <w:tabs>
          <w:tab w:val="center" w:pos="6804"/>
        </w:tabs>
        <w:suppressAutoHyphens/>
        <w:spacing w:before="0" w:after="0"/>
        <w:rPr>
          <w:rFonts w:ascii="Times New Roman" w:eastAsia="Times New Roman" w:hAnsi="Times New Roman"/>
          <w:bCs/>
          <w:sz w:val="24"/>
          <w:lang w:eastAsia="ar-SA"/>
        </w:rPr>
      </w:pPr>
      <w:r>
        <w:rPr>
          <w:rFonts w:ascii="Times New Roman" w:eastAsia="Times New Roman" w:hAnsi="Times New Roman"/>
          <w:bCs/>
          <w:sz w:val="24"/>
          <w:lang w:eastAsia="ar-SA"/>
        </w:rPr>
        <w:t xml:space="preserve">Kovács Zoltánné dr. s. k. </w:t>
      </w:r>
    </w:p>
    <w:p w:rsidR="00D66246" w:rsidRDefault="00D66246" w:rsidP="00D66246">
      <w:pPr>
        <w:tabs>
          <w:tab w:val="center" w:pos="6804"/>
        </w:tabs>
        <w:suppressAutoHyphens/>
        <w:spacing w:before="0" w:after="0"/>
        <w:rPr>
          <w:rFonts w:ascii="Times New Roman" w:eastAsia="Times New Roman" w:hAnsi="Times New Roman"/>
          <w:bCs/>
          <w:sz w:val="24"/>
          <w:lang w:eastAsia="ar-SA"/>
        </w:rPr>
      </w:pPr>
      <w:r>
        <w:rPr>
          <w:rFonts w:ascii="Times New Roman" w:eastAsia="Times New Roman" w:hAnsi="Times New Roman"/>
          <w:bCs/>
          <w:sz w:val="24"/>
          <w:lang w:eastAsia="ar-SA"/>
        </w:rPr>
        <w:t xml:space="preserve">       jegyző</w:t>
      </w:r>
      <w:r w:rsidRPr="009738C7">
        <w:rPr>
          <w:rFonts w:ascii="Times New Roman" w:eastAsia="Times New Roman" w:hAnsi="Times New Roman"/>
          <w:bCs/>
          <w:sz w:val="24"/>
          <w:lang w:eastAsia="ar-SA"/>
        </w:rPr>
        <w:tab/>
      </w:r>
      <w:bookmarkStart w:id="318" w:name="_Toc513018821"/>
      <w:bookmarkStart w:id="319" w:name="_Toc515352337"/>
      <w:bookmarkStart w:id="320" w:name="_Toc515440853"/>
      <w:bookmarkStart w:id="321" w:name="_Toc20990476"/>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Default="00D66246" w:rsidP="00D66246">
      <w:pPr>
        <w:pStyle w:val="hszcmsor1"/>
        <w:rPr>
          <w:rFonts w:ascii="Times New Roman" w:hAnsi="Times New Roman"/>
          <w:szCs w:val="24"/>
        </w:rPr>
      </w:pPr>
    </w:p>
    <w:p w:rsidR="00D66246" w:rsidRPr="009738C7" w:rsidRDefault="00D66246" w:rsidP="00D66246">
      <w:pPr>
        <w:pStyle w:val="hszcmsor1"/>
        <w:rPr>
          <w:rFonts w:ascii="Times New Roman" w:hAnsi="Times New Roman"/>
          <w:szCs w:val="24"/>
        </w:rPr>
      </w:pPr>
      <w:r w:rsidRPr="009738C7">
        <w:rPr>
          <w:rFonts w:ascii="Times New Roman" w:hAnsi="Times New Roman"/>
          <w:szCs w:val="24"/>
        </w:rPr>
        <w:lastRenderedPageBreak/>
        <w:t>MELLÉKLETEK</w:t>
      </w:r>
      <w:bookmarkEnd w:id="318"/>
      <w:bookmarkEnd w:id="319"/>
      <w:bookmarkEnd w:id="320"/>
      <w:bookmarkEnd w:id="321"/>
    </w:p>
    <w:p w:rsidR="00D66246" w:rsidRPr="009738C7" w:rsidRDefault="00D66246" w:rsidP="00D66246">
      <w:pPr>
        <w:suppressAutoHyphens/>
        <w:spacing w:before="0" w:after="0"/>
        <w:ind w:right="566"/>
        <w:jc w:val="center"/>
        <w:rPr>
          <w:rFonts w:ascii="Times New Roman" w:eastAsia="Times New Roman" w:hAnsi="Times New Roman"/>
          <w:sz w:val="24"/>
          <w:lang w:eastAsia="ar-SA"/>
        </w:rPr>
      </w:pPr>
    </w:p>
    <w:p w:rsidR="00D66246" w:rsidRPr="009738C7" w:rsidRDefault="00D66246" w:rsidP="00D66246">
      <w:pPr>
        <w:pStyle w:val="hszmelleklet"/>
        <w:rPr>
          <w:rFonts w:ascii="Times New Roman" w:hAnsi="Times New Roman"/>
          <w:sz w:val="24"/>
          <w:szCs w:val="24"/>
        </w:rPr>
      </w:pPr>
      <w:bookmarkStart w:id="322" w:name="_Toc513018822"/>
      <w:bookmarkStart w:id="323" w:name="_Toc515440732"/>
      <w:bookmarkStart w:id="324" w:name="_Toc20990477"/>
      <w:r w:rsidRPr="009738C7">
        <w:rPr>
          <w:rFonts w:ascii="Times New Roman" w:hAnsi="Times New Roman"/>
          <w:sz w:val="24"/>
          <w:szCs w:val="24"/>
        </w:rPr>
        <w:t>1. MELLÉKLET A 20/2019. ÖNKORMÁNYZATI RENDELETHEZ</w:t>
      </w:r>
      <w:bookmarkEnd w:id="322"/>
      <w:bookmarkEnd w:id="323"/>
      <w:bookmarkEnd w:id="324"/>
      <w:r>
        <w:rPr>
          <w:rStyle w:val="Lbjegyzet-hivatkozs"/>
          <w:rFonts w:ascii="Times New Roman" w:hAnsi="Times New Roman"/>
          <w:sz w:val="24"/>
          <w:szCs w:val="24"/>
        </w:rPr>
        <w:footnoteReference w:id="43"/>
      </w:r>
    </w:p>
    <w:p w:rsidR="005C599A" w:rsidRDefault="005C599A" w:rsidP="005C599A">
      <w:pPr>
        <w:pStyle w:val="Listaszerbekezds"/>
        <w:rPr>
          <w:rFonts w:ascii="Times New Roman" w:hAnsi="Times New Roman"/>
          <w:sz w:val="24"/>
          <w:szCs w:val="24"/>
        </w:rPr>
      </w:pPr>
      <w:bookmarkStart w:id="325" w:name="_Toc20990478"/>
      <w:r w:rsidRPr="008F4E19">
        <w:rPr>
          <w:rFonts w:ascii="Times New Roman" w:eastAsia="Times New Roman" w:hAnsi="Times New Roman"/>
          <w:lang w:eastAsia="ar-SA"/>
        </w:rPr>
        <w:t xml:space="preserve">A </w:t>
      </w:r>
      <w:r w:rsidRPr="008F4E19">
        <w:rPr>
          <w:rFonts w:ascii="Times New Roman" w:hAnsi="Times New Roman"/>
          <w:lang w:eastAsia="ar-SA"/>
        </w:rPr>
        <w:t>helyi építési szabályzatról szóló 20/2019. (IX.30.) önkormányzati rendelet</w:t>
      </w:r>
      <w:r w:rsidRPr="008F4E19">
        <w:rPr>
          <w:rFonts w:ascii="Times New Roman" w:eastAsia="Times New Roman" w:hAnsi="Times New Roman"/>
          <w:lang w:eastAsia="ar-SA"/>
        </w:rPr>
        <w:t xml:space="preserve"> 1. mellékletét képező SZT</w:t>
      </w:r>
      <w:r w:rsidR="00936053">
        <w:rPr>
          <w:rFonts w:ascii="Times New Roman" w:eastAsia="Times New Roman" w:hAnsi="Times New Roman"/>
          <w:lang w:eastAsia="ar-SA"/>
        </w:rPr>
        <w:t xml:space="preserve"> III</w:t>
      </w:r>
      <w:r w:rsidRPr="008F4E19">
        <w:rPr>
          <w:rFonts w:ascii="Times New Roman" w:eastAsia="Times New Roman" w:hAnsi="Times New Roman"/>
          <w:lang w:eastAsia="ar-SA"/>
        </w:rPr>
        <w:t xml:space="preserve"> és SZT-</w:t>
      </w:r>
      <w:r w:rsidR="00936053">
        <w:rPr>
          <w:rFonts w:ascii="Times New Roman" w:eastAsia="Times New Roman" w:hAnsi="Times New Roman"/>
          <w:lang w:eastAsia="ar-SA"/>
        </w:rPr>
        <w:t>10</w:t>
      </w:r>
      <w:r w:rsidRPr="008F4E19">
        <w:rPr>
          <w:rFonts w:ascii="Times New Roman" w:eastAsia="Times New Roman" w:hAnsi="Times New Roman"/>
          <w:lang w:eastAsia="ar-SA"/>
        </w:rPr>
        <w:t xml:space="preserve"> jelű szabályozási tervlap módosítása, a módosítás területi hatályának vonatkozásában</w:t>
      </w:r>
    </w:p>
    <w:p w:rsidR="00D66246" w:rsidRPr="009738C7" w:rsidRDefault="00D66246" w:rsidP="00D66246">
      <w:pPr>
        <w:pStyle w:val="hszmelleklet"/>
        <w:rPr>
          <w:rFonts w:ascii="Times New Roman" w:hAnsi="Times New Roman"/>
          <w:sz w:val="24"/>
          <w:szCs w:val="24"/>
        </w:rPr>
      </w:pPr>
      <w:r w:rsidRPr="009738C7">
        <w:rPr>
          <w:rFonts w:ascii="Times New Roman" w:hAnsi="Times New Roman"/>
          <w:sz w:val="24"/>
          <w:szCs w:val="24"/>
        </w:rPr>
        <w:t>Szabályozási terv</w:t>
      </w:r>
      <w:bookmarkEnd w:id="325"/>
    </w:p>
    <w:p w:rsidR="00D66246" w:rsidRPr="009738C7" w:rsidRDefault="00D66246" w:rsidP="00D66246">
      <w:pPr>
        <w:pStyle w:val="hszmelleklet"/>
        <w:rPr>
          <w:rFonts w:ascii="Times New Roman" w:hAnsi="Times New Roman"/>
          <w:sz w:val="24"/>
          <w:szCs w:val="24"/>
        </w:rPr>
      </w:pPr>
      <w:bookmarkStart w:id="326" w:name="_Toc513018823"/>
      <w:bookmarkStart w:id="327" w:name="_Toc515440733"/>
      <w:bookmarkStart w:id="328" w:name="_Toc20990479"/>
      <w:r w:rsidRPr="009738C7">
        <w:rPr>
          <w:rFonts w:ascii="Times New Roman" w:hAnsi="Times New Roman"/>
          <w:sz w:val="24"/>
          <w:szCs w:val="24"/>
        </w:rPr>
        <w:t>2. MELLÉKLET A 20/2019. ÖNKORMÁNYZATI RENDELETHEZ</w:t>
      </w:r>
      <w:bookmarkEnd w:id="326"/>
      <w:bookmarkEnd w:id="327"/>
      <w:bookmarkEnd w:id="328"/>
    </w:p>
    <w:p w:rsidR="00D66246" w:rsidRPr="009738C7" w:rsidRDefault="00D66246" w:rsidP="00D66246">
      <w:pPr>
        <w:pStyle w:val="hszmelleklet"/>
        <w:rPr>
          <w:rFonts w:ascii="Times New Roman" w:hAnsi="Times New Roman"/>
          <w:sz w:val="24"/>
          <w:szCs w:val="24"/>
          <w:lang w:eastAsia="hu-HU"/>
        </w:rPr>
      </w:pPr>
      <w:bookmarkStart w:id="329" w:name="_Toc20990480"/>
      <w:r w:rsidRPr="009738C7">
        <w:rPr>
          <w:rFonts w:ascii="Times New Roman" w:hAnsi="Times New Roman"/>
          <w:sz w:val="24"/>
          <w:szCs w:val="24"/>
          <w:lang w:eastAsia="hu-HU"/>
        </w:rPr>
        <w:t>2.1. Építési övezetek telekalakítási és beépítési előírásai</w:t>
      </w:r>
      <w:bookmarkEnd w:id="329"/>
    </w:p>
    <w:p w:rsidR="00D66246" w:rsidRPr="009738C7" w:rsidRDefault="00D66246" w:rsidP="00D66246">
      <w:pPr>
        <w:suppressAutoHyphens/>
        <w:spacing w:before="0" w:after="0"/>
        <w:ind w:right="566"/>
        <w:jc w:val="center"/>
        <w:rPr>
          <w:rFonts w:ascii="Times New Roman" w:eastAsia="Times New Roman" w:hAnsi="Times New Roman"/>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 Kisvárosias lakóterület</w:t>
      </w:r>
    </w:p>
    <w:tbl>
      <w:tblPr>
        <w:tblW w:w="9692" w:type="dxa"/>
        <w:jc w:val="center"/>
        <w:tblLayout w:type="fixed"/>
        <w:tblCellMar>
          <w:left w:w="28" w:type="dxa"/>
          <w:right w:w="28" w:type="dxa"/>
        </w:tblCellMar>
        <w:tblLook w:val="0000" w:firstRow="0" w:lastRow="0" w:firstColumn="0" w:lastColumn="0" w:noHBand="0" w:noVBand="0"/>
      </w:tblPr>
      <w:tblGrid>
        <w:gridCol w:w="397"/>
        <w:gridCol w:w="737"/>
        <w:gridCol w:w="823"/>
        <w:gridCol w:w="1134"/>
        <w:gridCol w:w="1275"/>
        <w:gridCol w:w="1072"/>
        <w:gridCol w:w="1560"/>
        <w:gridCol w:w="1560"/>
        <w:gridCol w:w="1134"/>
      </w:tblGrid>
      <w:tr w:rsidR="00D66246" w:rsidRPr="009738C7" w:rsidTr="00582753">
        <w:trPr>
          <w:cantSplit/>
          <w:trHeight w:val="185"/>
          <w:jc w:val="center"/>
        </w:trPr>
        <w:tc>
          <w:tcPr>
            <w:tcW w:w="397" w:type="dxa"/>
            <w:tcBorders>
              <w:top w:val="single" w:sz="4" w:space="0" w:color="000000"/>
              <w:left w:val="single" w:sz="4" w:space="0" w:color="000000"/>
              <w:bottom w:val="single" w:sz="4" w:space="0" w:color="000000"/>
            </w:tcBorders>
            <w:shd w:val="clear" w:color="auto" w:fill="BFBFBF"/>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Lk-1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800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Lk-3</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1500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Lk-4</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w:t>
            </w:r>
            <w:r w:rsidRPr="009738C7">
              <w:rPr>
                <w:rStyle w:val="Lbjegyzet-hivatkozs"/>
                <w:rFonts w:ascii="Times New Roman" w:eastAsia="Times New Roman" w:hAnsi="Times New Roman"/>
                <w:sz w:val="24"/>
                <w:lang w:eastAsia="ar-SA"/>
              </w:rPr>
              <w:footnoteReference w:id="44"/>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Lk-5</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18</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E13C2E"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7</w:t>
            </w:r>
            <w:r>
              <w:rPr>
                <w:rStyle w:val="Lbjegyzet-hivatkozs"/>
                <w:rFonts w:ascii="Times New Roman" w:eastAsia="Times New Roman" w:hAnsi="Times New Roman"/>
                <w:sz w:val="24"/>
                <w:lang w:eastAsia="ar-SA"/>
              </w:rPr>
              <w:footnoteReference w:id="45"/>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Lk-6</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701088">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701088">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701088"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701088">
              <w:rPr>
                <w:rFonts w:ascii="Times New Roman" w:eastAsia="Times New Roman" w:hAnsi="Times New Roman"/>
                <w:sz w:val="24"/>
                <w:lang w:eastAsia="ar-SA"/>
              </w:rPr>
              <w:t>30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2.1.2. Kertvárosias lakóterület</w:t>
      </w:r>
    </w:p>
    <w:tbl>
      <w:tblPr>
        <w:tblW w:w="9735" w:type="dxa"/>
        <w:jc w:val="center"/>
        <w:tblLayout w:type="fixed"/>
        <w:tblCellMar>
          <w:left w:w="28" w:type="dxa"/>
          <w:right w:w="28" w:type="dxa"/>
        </w:tblCellMar>
        <w:tblLook w:val="0000" w:firstRow="0" w:lastRow="0" w:firstColumn="0" w:lastColumn="0" w:noHBand="0" w:noVBand="0"/>
      </w:tblPr>
      <w:tblGrid>
        <w:gridCol w:w="440"/>
        <w:gridCol w:w="737"/>
        <w:gridCol w:w="823"/>
        <w:gridCol w:w="1134"/>
        <w:gridCol w:w="1275"/>
        <w:gridCol w:w="1072"/>
        <w:gridCol w:w="1560"/>
        <w:gridCol w:w="1560"/>
        <w:gridCol w:w="1134"/>
      </w:tblGrid>
      <w:tr w:rsidR="00D66246" w:rsidRPr="009738C7" w:rsidTr="00582753">
        <w:trPr>
          <w:cantSplit/>
          <w:trHeight w:val="231"/>
          <w:jc w:val="center"/>
        </w:trPr>
        <w:tc>
          <w:tcPr>
            <w:tcW w:w="440" w:type="dxa"/>
            <w:tcBorders>
              <w:top w:val="single" w:sz="4" w:space="0" w:color="000000"/>
              <w:left w:val="single" w:sz="4" w:space="0" w:color="000000"/>
              <w:bottom w:val="single" w:sz="4" w:space="0" w:color="000000"/>
            </w:tcBorders>
            <w:shd w:val="clear" w:color="auto" w:fill="BFBFBF"/>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44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44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Lke-1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650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14</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r w:rsidR="00D66246" w:rsidRPr="009738C7" w:rsidTr="00582753">
        <w:trPr>
          <w:trHeight w:val="320"/>
          <w:jc w:val="center"/>
        </w:trPr>
        <w:tc>
          <w:tcPr>
            <w:tcW w:w="44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Lke-2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14</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r w:rsidR="00D66246" w:rsidRPr="009738C7" w:rsidTr="00582753">
        <w:trPr>
          <w:trHeight w:val="320"/>
          <w:jc w:val="center"/>
        </w:trPr>
        <w:tc>
          <w:tcPr>
            <w:tcW w:w="44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Lke-3</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I</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18</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r w:rsidR="00D66246" w:rsidRPr="009738C7" w:rsidTr="00582753">
        <w:trPr>
          <w:trHeight w:val="320"/>
          <w:jc w:val="center"/>
        </w:trPr>
        <w:tc>
          <w:tcPr>
            <w:tcW w:w="44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w:t>
            </w:r>
            <w:r w:rsidRPr="009738C7">
              <w:rPr>
                <w:rStyle w:val="Lbjegyzet-hivatkozs"/>
                <w:rFonts w:ascii="Times New Roman" w:eastAsia="Times New Roman" w:hAnsi="Times New Roman"/>
                <w:sz w:val="24"/>
                <w:lang w:eastAsia="ar-SA"/>
              </w:rPr>
              <w:footnoteReference w:id="46"/>
            </w:r>
            <w:r w:rsidRPr="009738C7">
              <w:rPr>
                <w:rFonts w:ascii="Times New Roman" w:eastAsia="Times New Roman" w:hAnsi="Times New Roman"/>
                <w:sz w:val="24"/>
                <w:lang w:eastAsia="ar-SA"/>
              </w:rPr>
              <w:t xml:space="preserve"> </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Lke-4</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14</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Default="00D66246" w:rsidP="00D66246">
      <w:pPr>
        <w:spacing w:before="0" w:after="120"/>
        <w:jc w:val="center"/>
        <w:rPr>
          <w:rFonts w:ascii="Times New Roman" w:eastAsia="Times New Roman" w:hAnsi="Times New Roman"/>
          <w:b/>
          <w:sz w:val="24"/>
          <w:lang w:eastAsia="hu-HU"/>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2.1.3. Falusias lakóterület</w:t>
      </w:r>
    </w:p>
    <w:tbl>
      <w:tblPr>
        <w:tblW w:w="9746" w:type="dxa"/>
        <w:jc w:val="center"/>
        <w:tblLayout w:type="fixed"/>
        <w:tblCellMar>
          <w:left w:w="28" w:type="dxa"/>
          <w:right w:w="28" w:type="dxa"/>
        </w:tblCellMar>
        <w:tblLook w:val="0000" w:firstRow="0" w:lastRow="0" w:firstColumn="0" w:lastColumn="0" w:noHBand="0" w:noVBand="0"/>
      </w:tblPr>
      <w:tblGrid>
        <w:gridCol w:w="380"/>
        <w:gridCol w:w="751"/>
        <w:gridCol w:w="851"/>
        <w:gridCol w:w="1134"/>
        <w:gridCol w:w="1276"/>
        <w:gridCol w:w="1100"/>
        <w:gridCol w:w="1560"/>
        <w:gridCol w:w="1560"/>
        <w:gridCol w:w="1134"/>
      </w:tblGrid>
      <w:tr w:rsidR="00D66246" w:rsidRPr="009738C7" w:rsidTr="00582753">
        <w:trPr>
          <w:cantSplit/>
          <w:trHeight w:val="245"/>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5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5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6"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10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51"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51"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6"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10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Lf-1</w:t>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Lf-2</w:t>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3a</w:t>
            </w:r>
            <w:r>
              <w:rPr>
                <w:rStyle w:val="Lbjegyzet-hivatkozs"/>
                <w:rFonts w:ascii="Times New Roman" w:eastAsia="Times New Roman" w:hAnsi="Times New Roman"/>
                <w:sz w:val="24"/>
                <w:lang w:eastAsia="ar-SA"/>
              </w:rPr>
              <w:footnoteReference w:id="47"/>
            </w:r>
            <w:r>
              <w:rPr>
                <w:rFonts w:ascii="Times New Roman" w:eastAsia="Times New Roman" w:hAnsi="Times New Roman"/>
                <w:sz w:val="24"/>
                <w:lang w:eastAsia="ar-SA"/>
              </w:rPr>
              <w:t xml:space="preserve">   </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Lf-2a</w:t>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Pr>
                <w:rFonts w:ascii="Times New Roman" w:eastAsia="Times New Roman" w:hAnsi="Times New Roman"/>
                <w:caps/>
                <w:sz w:val="24"/>
                <w:lang w:eastAsia="ar-SA"/>
              </w:rPr>
              <w:t>500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35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Pr>
                <w:rFonts w:ascii="Times New Roman" w:eastAsia="Times New Roman" w:hAnsi="Times New Roman"/>
                <w:sz w:val="24"/>
                <w:lang w:eastAsia="ar-SA"/>
              </w:rPr>
              <w:t>50</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Lf-3,</w:t>
            </w:r>
            <w:r w:rsidRPr="009738C7">
              <w:rPr>
                <w:rFonts w:ascii="Times New Roman" w:eastAsia="Times New Roman" w:hAnsi="Times New Roman"/>
                <w:sz w:val="24"/>
                <w:lang w:eastAsia="ar-SA"/>
              </w:rPr>
              <w:br/>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800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12</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Lf-3*</w:t>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800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12</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r w:rsidR="00D66246" w:rsidRPr="009738C7" w:rsidTr="00582753">
        <w:trPr>
          <w:trHeight w:val="320"/>
          <w:jc w:val="center"/>
        </w:trPr>
        <w:tc>
          <w:tcPr>
            <w:tcW w:w="380"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w:t>
            </w:r>
          </w:p>
        </w:tc>
        <w:tc>
          <w:tcPr>
            <w:tcW w:w="7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Lf-4</w:t>
            </w:r>
          </w:p>
        </w:tc>
        <w:tc>
          <w:tcPr>
            <w:tcW w:w="851"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1000</w:t>
            </w:r>
          </w:p>
        </w:tc>
        <w:tc>
          <w:tcPr>
            <w:tcW w:w="1276"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12</w:t>
            </w:r>
          </w:p>
        </w:tc>
        <w:tc>
          <w:tcPr>
            <w:tcW w:w="110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bl>
    <w:p w:rsidR="00D66246" w:rsidRPr="009738C7" w:rsidRDefault="00D66246" w:rsidP="00D66246">
      <w:pPr>
        <w:tabs>
          <w:tab w:val="left" w:pos="1976"/>
        </w:tabs>
        <w:suppressAutoHyphens/>
        <w:spacing w:before="0" w:after="0"/>
        <w:jc w:val="left"/>
        <w:rPr>
          <w:rFonts w:ascii="Times New Roman" w:eastAsia="Times New Roman" w:hAnsi="Times New Roman"/>
          <w:bCs/>
          <w:sz w:val="24"/>
          <w:lang w:eastAsia="ar-SA"/>
        </w:rPr>
      </w:pPr>
    </w:p>
    <w:p w:rsidR="00D66246" w:rsidRPr="009738C7" w:rsidRDefault="00D66246" w:rsidP="00D66246">
      <w:pPr>
        <w:tabs>
          <w:tab w:val="left" w:pos="1976"/>
        </w:tabs>
        <w:suppressAutoHyphens/>
        <w:spacing w:before="0" w:after="0"/>
        <w:jc w:val="left"/>
        <w:rPr>
          <w:rFonts w:ascii="Times New Roman" w:eastAsia="Times New Roman" w:hAnsi="Times New Roman"/>
          <w:bCs/>
          <w:sz w:val="24"/>
          <w:lang w:eastAsia="ar-SA"/>
        </w:rPr>
      </w:pPr>
    </w:p>
    <w:p w:rsidR="00D66246" w:rsidRPr="009738C7" w:rsidRDefault="00D66246" w:rsidP="00D66246">
      <w:pPr>
        <w:tabs>
          <w:tab w:val="left" w:pos="1976"/>
        </w:tabs>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2.1.4. Településközpont terület</w:t>
      </w:r>
    </w:p>
    <w:tbl>
      <w:tblPr>
        <w:tblW w:w="9686" w:type="dxa"/>
        <w:jc w:val="center"/>
        <w:tblLayout w:type="fixed"/>
        <w:tblCellMar>
          <w:left w:w="28" w:type="dxa"/>
          <w:right w:w="28" w:type="dxa"/>
        </w:tblCellMar>
        <w:tblLook w:val="0000" w:firstRow="0" w:lastRow="0" w:firstColumn="0" w:lastColumn="0" w:noHBand="0" w:noVBand="0"/>
      </w:tblPr>
      <w:tblGrid>
        <w:gridCol w:w="391"/>
        <w:gridCol w:w="737"/>
        <w:gridCol w:w="823"/>
        <w:gridCol w:w="1134"/>
        <w:gridCol w:w="1275"/>
        <w:gridCol w:w="1072"/>
        <w:gridCol w:w="1560"/>
        <w:gridCol w:w="1560"/>
        <w:gridCol w:w="1134"/>
      </w:tblGrid>
      <w:tr w:rsidR="00D66246" w:rsidRPr="009738C7" w:rsidTr="00582753">
        <w:trPr>
          <w:cantSplit/>
          <w:trHeight w:val="235"/>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Vt-1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Vt-2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80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80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10</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Del="005B340F"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Vt-3</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600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80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80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10</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Vt-4</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b/>
                <w:sz w:val="24"/>
                <w:lang w:eastAsia="ar-SA"/>
              </w:rPr>
              <w:t>6</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Vt-5</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800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16</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2.1.5. Intézmény terület</w:t>
      </w:r>
    </w:p>
    <w:tbl>
      <w:tblPr>
        <w:tblW w:w="9692" w:type="dxa"/>
        <w:jc w:val="center"/>
        <w:tblLayout w:type="fixed"/>
        <w:tblCellMar>
          <w:left w:w="28" w:type="dxa"/>
          <w:right w:w="28" w:type="dxa"/>
        </w:tblCellMar>
        <w:tblLook w:val="0000" w:firstRow="0" w:lastRow="0" w:firstColumn="0" w:lastColumn="0" w:noHBand="0" w:noVBand="0"/>
      </w:tblPr>
      <w:tblGrid>
        <w:gridCol w:w="397"/>
        <w:gridCol w:w="737"/>
        <w:gridCol w:w="823"/>
        <w:gridCol w:w="1134"/>
        <w:gridCol w:w="1275"/>
        <w:gridCol w:w="1072"/>
        <w:gridCol w:w="1560"/>
        <w:gridCol w:w="1560"/>
        <w:gridCol w:w="1134"/>
      </w:tblGrid>
      <w:tr w:rsidR="00D66246" w:rsidRPr="009738C7" w:rsidTr="00582753">
        <w:trPr>
          <w:cantSplit/>
          <w:trHeight w:val="311"/>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lastRenderedPageBreak/>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Vi-1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Vi-2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Default="00D66246" w:rsidP="00D66246">
      <w:pPr>
        <w:spacing w:before="0" w:after="120"/>
        <w:jc w:val="center"/>
        <w:rPr>
          <w:rFonts w:ascii="Times New Roman" w:eastAsia="Times New Roman" w:hAnsi="Times New Roman"/>
          <w:b/>
          <w:sz w:val="24"/>
          <w:lang w:eastAsia="hu-HU"/>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2.1.6. Kereskedelmi, szolgáltató terület</w:t>
      </w:r>
    </w:p>
    <w:tbl>
      <w:tblPr>
        <w:tblW w:w="9686" w:type="dxa"/>
        <w:jc w:val="center"/>
        <w:tblLayout w:type="fixed"/>
        <w:tblCellMar>
          <w:left w:w="28" w:type="dxa"/>
          <w:right w:w="28" w:type="dxa"/>
        </w:tblCellMar>
        <w:tblLook w:val="0000" w:firstRow="0" w:lastRow="0" w:firstColumn="0" w:lastColumn="0" w:noHBand="0" w:noVBand="0"/>
      </w:tblPr>
      <w:tblGrid>
        <w:gridCol w:w="391"/>
        <w:gridCol w:w="737"/>
        <w:gridCol w:w="823"/>
        <w:gridCol w:w="1134"/>
        <w:gridCol w:w="1275"/>
        <w:gridCol w:w="1072"/>
        <w:gridCol w:w="1560"/>
        <w:gridCol w:w="1560"/>
        <w:gridCol w:w="1134"/>
      </w:tblGrid>
      <w:tr w:rsidR="00D66246" w:rsidRPr="009738C7" w:rsidTr="00582753">
        <w:trPr>
          <w:cantSplit/>
          <w:trHeight w:val="283"/>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Gksz-1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Gksz-2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Gksz-3</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2.1.7. Általános gazdasági terület</w:t>
      </w:r>
    </w:p>
    <w:tbl>
      <w:tblPr>
        <w:tblW w:w="9692" w:type="dxa"/>
        <w:jc w:val="center"/>
        <w:tblLayout w:type="fixed"/>
        <w:tblCellMar>
          <w:left w:w="28" w:type="dxa"/>
          <w:right w:w="28" w:type="dxa"/>
        </w:tblCellMar>
        <w:tblLook w:val="0000" w:firstRow="0" w:lastRow="0" w:firstColumn="0" w:lastColumn="0" w:noHBand="0" w:noVBand="0"/>
      </w:tblPr>
      <w:tblGrid>
        <w:gridCol w:w="397"/>
        <w:gridCol w:w="737"/>
        <w:gridCol w:w="823"/>
        <w:gridCol w:w="1134"/>
        <w:gridCol w:w="1275"/>
        <w:gridCol w:w="1072"/>
        <w:gridCol w:w="1560"/>
        <w:gridCol w:w="1560"/>
        <w:gridCol w:w="1134"/>
      </w:tblGrid>
      <w:tr w:rsidR="00D66246" w:rsidRPr="009738C7" w:rsidTr="00582753">
        <w:trPr>
          <w:cantSplit/>
          <w:trHeight w:val="283"/>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Gá-1</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Gá-2</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60</w:t>
            </w:r>
          </w:p>
        </w:tc>
        <w:tc>
          <w:tcPr>
            <w:tcW w:w="1560"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r>
      <w:tr w:rsidR="00D66246" w:rsidRPr="00E13C2E" w:rsidTr="00582753">
        <w:tblPrEx>
          <w:tblLook w:val="04A0" w:firstRow="1" w:lastRow="0" w:firstColumn="1" w:lastColumn="0" w:noHBand="0" w:noVBand="1"/>
        </w:tblPrEx>
        <w:trPr>
          <w:trHeight w:val="320"/>
          <w:jc w:val="center"/>
        </w:trPr>
        <w:tc>
          <w:tcPr>
            <w:tcW w:w="39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D66246" w:rsidRPr="00E13C2E" w:rsidRDefault="00D66246" w:rsidP="00582753">
            <w:pPr>
              <w:widowControl w:val="0"/>
              <w:tabs>
                <w:tab w:val="left" w:pos="709"/>
                <w:tab w:val="left" w:pos="1701"/>
              </w:tabs>
              <w:suppressAutoHyphens/>
              <w:snapToGrid w:val="0"/>
              <w:spacing w:line="276" w:lineRule="auto"/>
              <w:jc w:val="center"/>
              <w:rPr>
                <w:rFonts w:ascii="Times New Roman" w:hAnsi="Times New Roman"/>
                <w:sz w:val="22"/>
                <w:szCs w:val="22"/>
                <w:lang w:eastAsia="ar-SA"/>
              </w:rPr>
            </w:pPr>
            <w:r w:rsidRPr="00E13C2E">
              <w:rPr>
                <w:rFonts w:ascii="Times New Roman" w:hAnsi="Times New Roman"/>
                <w:sz w:val="22"/>
                <w:szCs w:val="22"/>
                <w:lang w:eastAsia="ar-SA"/>
              </w:rPr>
              <w:t>4</w:t>
            </w:r>
            <w:r>
              <w:rPr>
                <w:rStyle w:val="Lbjegyzet-hivatkozs"/>
                <w:rFonts w:ascii="Times New Roman" w:hAnsi="Times New Roman"/>
                <w:sz w:val="22"/>
                <w:szCs w:val="22"/>
                <w:lang w:eastAsia="ar-SA"/>
              </w:rPr>
              <w:footnoteReference w:id="48"/>
            </w:r>
          </w:p>
        </w:tc>
        <w:tc>
          <w:tcPr>
            <w:tcW w:w="737"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caps/>
                <w:sz w:val="22"/>
                <w:szCs w:val="22"/>
                <w:lang w:eastAsia="ar-SA"/>
              </w:rPr>
            </w:pPr>
            <w:r w:rsidRPr="00E13C2E">
              <w:rPr>
                <w:rFonts w:ascii="Times New Roman" w:hAnsi="Times New Roman"/>
                <w:sz w:val="22"/>
                <w:szCs w:val="22"/>
                <w:lang w:eastAsia="ar-SA"/>
              </w:rPr>
              <w:t>Gá-3</w:t>
            </w:r>
          </w:p>
        </w:tc>
        <w:tc>
          <w:tcPr>
            <w:tcW w:w="823"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caps/>
                <w:sz w:val="22"/>
                <w:szCs w:val="22"/>
                <w:lang w:eastAsia="ar-SA"/>
              </w:rPr>
            </w:pPr>
            <w:r w:rsidRPr="00E13C2E">
              <w:rPr>
                <w:rFonts w:ascii="Times New Roman" w:hAnsi="Times New Roman"/>
                <w:caps/>
                <w:sz w:val="22"/>
                <w:szCs w:val="22"/>
                <w:lang w:eastAsia="ar-SA"/>
              </w:rPr>
              <w:t>O</w:t>
            </w:r>
          </w:p>
        </w:tc>
        <w:tc>
          <w:tcPr>
            <w:tcW w:w="1134"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caps/>
                <w:sz w:val="22"/>
                <w:szCs w:val="22"/>
                <w:lang w:eastAsia="ar-SA"/>
              </w:rPr>
            </w:pPr>
            <w:r w:rsidRPr="00E13C2E">
              <w:rPr>
                <w:rFonts w:ascii="Times New Roman" w:hAnsi="Times New Roman"/>
                <w:caps/>
                <w:sz w:val="22"/>
                <w:szCs w:val="22"/>
                <w:lang w:eastAsia="ar-SA"/>
              </w:rPr>
              <w:t>2000</w:t>
            </w:r>
          </w:p>
        </w:tc>
        <w:tc>
          <w:tcPr>
            <w:tcW w:w="1275"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sz w:val="22"/>
                <w:szCs w:val="22"/>
                <w:lang w:eastAsia="ar-SA"/>
              </w:rPr>
            </w:pPr>
            <w:r w:rsidRPr="00E13C2E">
              <w:rPr>
                <w:rFonts w:ascii="Times New Roman" w:hAnsi="Times New Roman"/>
                <w:sz w:val="22"/>
                <w:szCs w:val="22"/>
                <w:lang w:eastAsia="ar-SA"/>
              </w:rPr>
              <w:t>-</w:t>
            </w:r>
          </w:p>
        </w:tc>
        <w:tc>
          <w:tcPr>
            <w:tcW w:w="1072"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sz w:val="22"/>
                <w:szCs w:val="22"/>
                <w:lang w:eastAsia="ar-SA"/>
              </w:rPr>
            </w:pPr>
            <w:r w:rsidRPr="00E13C2E">
              <w:rPr>
                <w:rFonts w:ascii="Times New Roman" w:hAnsi="Times New Roman"/>
                <w:sz w:val="22"/>
                <w:szCs w:val="22"/>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sz w:val="22"/>
                <w:szCs w:val="22"/>
                <w:lang w:eastAsia="ar-SA"/>
              </w:rPr>
            </w:pPr>
            <w:r w:rsidRPr="00E13C2E">
              <w:rPr>
                <w:rFonts w:ascii="Times New Roman" w:hAnsi="Times New Roman"/>
                <w:sz w:val="22"/>
                <w:szCs w:val="22"/>
                <w:lang w:eastAsia="ar-SA"/>
              </w:rPr>
              <w:t>50</w:t>
            </w:r>
          </w:p>
        </w:tc>
        <w:tc>
          <w:tcPr>
            <w:tcW w:w="1560" w:type="dxa"/>
            <w:tcBorders>
              <w:top w:val="single" w:sz="4" w:space="0" w:color="000000"/>
              <w:left w:val="single" w:sz="4" w:space="0" w:color="000000"/>
              <w:bottom w:val="single" w:sz="4" w:space="0" w:color="000000"/>
              <w:right w:val="nil"/>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sz w:val="22"/>
                <w:szCs w:val="22"/>
                <w:lang w:eastAsia="ar-SA"/>
              </w:rPr>
            </w:pPr>
            <w:r w:rsidRPr="00E13C2E">
              <w:rPr>
                <w:rFonts w:ascii="Times New Roman" w:hAnsi="Times New Roman"/>
                <w:sz w:val="22"/>
                <w:szCs w:val="22"/>
                <w:lang w:eastAsia="ar-SA"/>
              </w:rPr>
              <w:t>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6246" w:rsidRPr="00E13C2E" w:rsidRDefault="00D66246" w:rsidP="00582753">
            <w:pPr>
              <w:widowControl w:val="0"/>
              <w:tabs>
                <w:tab w:val="left" w:pos="709"/>
                <w:tab w:val="left" w:pos="1701"/>
              </w:tabs>
              <w:suppressAutoHyphens/>
              <w:snapToGrid w:val="0"/>
              <w:jc w:val="center"/>
              <w:rPr>
                <w:rFonts w:ascii="Times New Roman" w:hAnsi="Times New Roman"/>
                <w:sz w:val="22"/>
                <w:szCs w:val="22"/>
                <w:lang w:eastAsia="ar-SA"/>
              </w:rPr>
            </w:pPr>
            <w:r w:rsidRPr="00E13C2E">
              <w:rPr>
                <w:rFonts w:ascii="Times New Roman" w:hAnsi="Times New Roman"/>
                <w:sz w:val="22"/>
                <w:szCs w:val="22"/>
                <w:lang w:eastAsia="ar-SA"/>
              </w:rPr>
              <w:t>30</w:t>
            </w:r>
          </w:p>
        </w:tc>
      </w:tr>
    </w:tbl>
    <w:p w:rsidR="00D66246" w:rsidRPr="009738C7" w:rsidRDefault="00D66246" w:rsidP="00D66246">
      <w:pPr>
        <w:suppressAutoHyphens/>
        <w:spacing w:before="0" w:after="0"/>
        <w:jc w:val="left"/>
        <w:rPr>
          <w:rFonts w:ascii="Times New Roman" w:eastAsia="Times New Roman" w:hAnsi="Times New Roman"/>
          <w:b/>
          <w:sz w:val="24"/>
          <w:lang w:eastAsia="hu-HU"/>
        </w:rPr>
      </w:pPr>
    </w:p>
    <w:p w:rsidR="00D66246" w:rsidRPr="009738C7" w:rsidRDefault="00D66246" w:rsidP="00D66246">
      <w:pPr>
        <w:spacing w:before="0" w:after="120"/>
        <w:jc w:val="center"/>
        <w:rPr>
          <w:rFonts w:ascii="Times New Roman" w:eastAsia="Times New Roman" w:hAnsi="Times New Roman"/>
          <w:b/>
          <w:sz w:val="24"/>
          <w:lang w:eastAsia="hu-HU"/>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2.1.8. Egyéb ipari terület – energiaszolgáltatási terület</w:t>
      </w:r>
    </w:p>
    <w:tbl>
      <w:tblPr>
        <w:tblW w:w="9615" w:type="dxa"/>
        <w:jc w:val="center"/>
        <w:tblLayout w:type="fixed"/>
        <w:tblCellMar>
          <w:left w:w="28" w:type="dxa"/>
          <w:right w:w="28" w:type="dxa"/>
        </w:tblCellMar>
        <w:tblLook w:val="0000" w:firstRow="0" w:lastRow="0" w:firstColumn="0" w:lastColumn="0" w:noHBand="0" w:noVBand="0"/>
      </w:tblPr>
      <w:tblGrid>
        <w:gridCol w:w="415"/>
        <w:gridCol w:w="642"/>
        <w:gridCol w:w="823"/>
        <w:gridCol w:w="1134"/>
        <w:gridCol w:w="1275"/>
        <w:gridCol w:w="1072"/>
        <w:gridCol w:w="1560"/>
        <w:gridCol w:w="1560"/>
        <w:gridCol w:w="1134"/>
      </w:tblGrid>
      <w:tr w:rsidR="00D66246" w:rsidRPr="009738C7" w:rsidTr="00582753">
        <w:trPr>
          <w:cantSplit/>
          <w:trHeight w:val="335"/>
          <w:jc w:val="center"/>
        </w:trPr>
        <w:tc>
          <w:tcPr>
            <w:tcW w:w="41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64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41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64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41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64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proofErr w:type="spellStart"/>
            <w:r w:rsidRPr="009738C7">
              <w:rPr>
                <w:rFonts w:ascii="Times New Roman" w:eastAsia="Times New Roman" w:hAnsi="Times New Roman"/>
                <w:sz w:val="24"/>
                <w:lang w:eastAsia="ar-SA"/>
              </w:rPr>
              <w:t>Gip</w:t>
            </w:r>
            <w:proofErr w:type="spellEnd"/>
            <w:r w:rsidRPr="009738C7">
              <w:rPr>
                <w:rFonts w:ascii="Times New Roman" w:eastAsia="Times New Roman" w:hAnsi="Times New Roman"/>
                <w:sz w:val="24"/>
                <w:lang w:eastAsia="ar-SA"/>
              </w:rPr>
              <w:t>-E</w:t>
            </w:r>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Default="00D66246" w:rsidP="00D66246">
      <w:pPr>
        <w:spacing w:before="0" w:after="120"/>
        <w:jc w:val="center"/>
        <w:rPr>
          <w:rFonts w:ascii="Times New Roman" w:eastAsia="Times New Roman" w:hAnsi="Times New Roman"/>
          <w:b/>
          <w:sz w:val="24"/>
          <w:lang w:eastAsia="hu-HU"/>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2.1.9. Üdülőházas terület</w:t>
      </w:r>
    </w:p>
    <w:tbl>
      <w:tblPr>
        <w:tblW w:w="9661" w:type="dxa"/>
        <w:jc w:val="center"/>
        <w:tblLayout w:type="fixed"/>
        <w:tblCellMar>
          <w:left w:w="28" w:type="dxa"/>
          <w:right w:w="28" w:type="dxa"/>
        </w:tblCellMar>
        <w:tblLook w:val="0000" w:firstRow="0" w:lastRow="0" w:firstColumn="0" w:lastColumn="0" w:noHBand="0" w:noVBand="0"/>
      </w:tblPr>
      <w:tblGrid>
        <w:gridCol w:w="366"/>
        <w:gridCol w:w="737"/>
        <w:gridCol w:w="823"/>
        <w:gridCol w:w="1134"/>
        <w:gridCol w:w="1275"/>
        <w:gridCol w:w="1072"/>
        <w:gridCol w:w="1560"/>
        <w:gridCol w:w="1560"/>
        <w:gridCol w:w="1134"/>
      </w:tblGrid>
      <w:tr w:rsidR="00D66246" w:rsidRPr="009738C7" w:rsidTr="00582753">
        <w:trPr>
          <w:cantSplit/>
          <w:trHeight w:val="354"/>
          <w:jc w:val="center"/>
        </w:trPr>
        <w:tc>
          <w:tcPr>
            <w:tcW w:w="366"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66"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66"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proofErr w:type="spellStart"/>
            <w:r w:rsidRPr="009738C7">
              <w:rPr>
                <w:rFonts w:ascii="Times New Roman" w:eastAsia="Times New Roman" w:hAnsi="Times New Roman"/>
                <w:sz w:val="24"/>
                <w:lang w:eastAsia="ar-SA"/>
              </w:rPr>
              <w:t>Üü</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10000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r w:rsidRPr="009738C7">
        <w:rPr>
          <w:rFonts w:ascii="Times New Roman" w:eastAsia="Times New Roman" w:hAnsi="Times New Roman"/>
          <w:bCs/>
          <w:sz w:val="24"/>
          <w:lang w:eastAsia="ar-SA"/>
        </w:rPr>
        <w:t xml:space="preserve"> </w:t>
      </w: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2.1.10. Hétvégi házas terület</w:t>
      </w:r>
    </w:p>
    <w:tbl>
      <w:tblPr>
        <w:tblW w:w="9686" w:type="dxa"/>
        <w:jc w:val="center"/>
        <w:tblLayout w:type="fixed"/>
        <w:tblCellMar>
          <w:left w:w="28" w:type="dxa"/>
          <w:right w:w="28" w:type="dxa"/>
        </w:tblCellMar>
        <w:tblLook w:val="0000" w:firstRow="0" w:lastRow="0" w:firstColumn="0" w:lastColumn="0" w:noHBand="0" w:noVBand="0"/>
      </w:tblPr>
      <w:tblGrid>
        <w:gridCol w:w="391"/>
        <w:gridCol w:w="737"/>
        <w:gridCol w:w="823"/>
        <w:gridCol w:w="1134"/>
        <w:gridCol w:w="1275"/>
        <w:gridCol w:w="1072"/>
        <w:gridCol w:w="1560"/>
        <w:gridCol w:w="1560"/>
        <w:gridCol w:w="1134"/>
      </w:tblGrid>
      <w:tr w:rsidR="00D66246" w:rsidRPr="009738C7" w:rsidTr="00582753">
        <w:trPr>
          <w:cantSplit/>
          <w:trHeight w:val="372"/>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proofErr w:type="spellStart"/>
            <w:r w:rsidRPr="009738C7">
              <w:rPr>
                <w:rFonts w:ascii="Times New Roman" w:eastAsia="Times New Roman" w:hAnsi="Times New Roman"/>
                <w:sz w:val="24"/>
                <w:lang w:eastAsia="ar-SA"/>
              </w:rPr>
              <w:t>Üh</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o</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600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14</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2.1.11. Különleges terület - sportterület</w:t>
      </w:r>
    </w:p>
    <w:tbl>
      <w:tblPr>
        <w:tblW w:w="9686" w:type="dxa"/>
        <w:jc w:val="center"/>
        <w:tblLayout w:type="fixed"/>
        <w:tblCellMar>
          <w:left w:w="28" w:type="dxa"/>
          <w:right w:w="28" w:type="dxa"/>
        </w:tblCellMar>
        <w:tblLook w:val="0000" w:firstRow="0" w:lastRow="0" w:firstColumn="0" w:lastColumn="0" w:noHBand="0" w:noVBand="0"/>
      </w:tblPr>
      <w:tblGrid>
        <w:gridCol w:w="391"/>
        <w:gridCol w:w="737"/>
        <w:gridCol w:w="823"/>
        <w:gridCol w:w="1134"/>
        <w:gridCol w:w="1275"/>
        <w:gridCol w:w="1072"/>
        <w:gridCol w:w="1560"/>
        <w:gridCol w:w="1560"/>
        <w:gridCol w:w="1134"/>
      </w:tblGrid>
      <w:tr w:rsidR="00D66246" w:rsidRPr="009738C7" w:rsidTr="00582753">
        <w:trPr>
          <w:cantSplit/>
          <w:trHeight w:val="379"/>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lastRenderedPageBreak/>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1"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Sp</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6000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15</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2.1.12. Különleges terület – strandterület</w:t>
      </w:r>
    </w:p>
    <w:tbl>
      <w:tblPr>
        <w:tblW w:w="9757" w:type="dxa"/>
        <w:jc w:val="center"/>
        <w:tblLayout w:type="fixed"/>
        <w:tblCellMar>
          <w:left w:w="28" w:type="dxa"/>
          <w:right w:w="28" w:type="dxa"/>
        </w:tblCellMar>
        <w:tblLook w:val="0000" w:firstRow="0" w:lastRow="0" w:firstColumn="0" w:lastColumn="0" w:noHBand="0" w:noVBand="0"/>
      </w:tblPr>
      <w:tblGrid>
        <w:gridCol w:w="462"/>
        <w:gridCol w:w="737"/>
        <w:gridCol w:w="823"/>
        <w:gridCol w:w="1134"/>
        <w:gridCol w:w="1275"/>
        <w:gridCol w:w="1072"/>
        <w:gridCol w:w="1560"/>
        <w:gridCol w:w="1560"/>
        <w:gridCol w:w="1134"/>
      </w:tblGrid>
      <w:tr w:rsidR="00D66246" w:rsidRPr="009738C7" w:rsidTr="00582753">
        <w:trPr>
          <w:cantSplit/>
          <w:trHeight w:val="371"/>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Str</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10000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30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0"/>
        <w:jc w:val="left"/>
        <w:rPr>
          <w:rFonts w:ascii="Times New Roman" w:eastAsia="Times New Roman" w:hAnsi="Times New Roman"/>
          <w:b/>
          <w:sz w:val="24"/>
          <w:lang w:eastAsia="hu-HU"/>
        </w:rPr>
      </w:pPr>
      <w:r w:rsidRPr="009738C7">
        <w:rPr>
          <w:rFonts w:ascii="Times New Roman" w:eastAsia="Times New Roman" w:hAnsi="Times New Roman"/>
          <w:b/>
          <w:sz w:val="24"/>
          <w:lang w:eastAsia="hu-HU"/>
        </w:rPr>
        <w:br w:type="page"/>
      </w: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lastRenderedPageBreak/>
        <w:t>2.1.13. Különleges terület – turisztikai terület</w:t>
      </w:r>
    </w:p>
    <w:tbl>
      <w:tblPr>
        <w:tblW w:w="9692" w:type="dxa"/>
        <w:jc w:val="center"/>
        <w:tblLayout w:type="fixed"/>
        <w:tblCellMar>
          <w:left w:w="28" w:type="dxa"/>
          <w:right w:w="28" w:type="dxa"/>
        </w:tblCellMar>
        <w:tblLook w:val="0000" w:firstRow="0" w:lastRow="0" w:firstColumn="0" w:lastColumn="0" w:noHBand="0" w:noVBand="0"/>
      </w:tblPr>
      <w:tblGrid>
        <w:gridCol w:w="397"/>
        <w:gridCol w:w="737"/>
        <w:gridCol w:w="823"/>
        <w:gridCol w:w="1134"/>
        <w:gridCol w:w="1275"/>
        <w:gridCol w:w="1072"/>
        <w:gridCol w:w="1560"/>
        <w:gridCol w:w="1560"/>
        <w:gridCol w:w="1134"/>
      </w:tblGrid>
      <w:tr w:rsidR="00D66246" w:rsidRPr="009738C7" w:rsidTr="00582753">
        <w:trPr>
          <w:cantSplit/>
          <w:trHeight w:val="377"/>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Tur</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r w:rsidRPr="009738C7">
        <w:rPr>
          <w:rFonts w:ascii="Times New Roman" w:eastAsia="Times New Roman" w:hAnsi="Times New Roman"/>
          <w:bCs/>
          <w:sz w:val="24"/>
          <w:lang w:eastAsia="ar-SA"/>
        </w:rPr>
        <w:t xml:space="preserve"> </w:t>
      </w: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2.1.14. Különleges terület – szennyvíztisztító</w:t>
      </w:r>
    </w:p>
    <w:tbl>
      <w:tblPr>
        <w:tblW w:w="9757" w:type="dxa"/>
        <w:jc w:val="center"/>
        <w:tblLayout w:type="fixed"/>
        <w:tblCellMar>
          <w:left w:w="28" w:type="dxa"/>
          <w:right w:w="28" w:type="dxa"/>
        </w:tblCellMar>
        <w:tblLook w:val="0000" w:firstRow="0" w:lastRow="0" w:firstColumn="0" w:lastColumn="0" w:noHBand="0" w:noVBand="0"/>
      </w:tblPr>
      <w:tblGrid>
        <w:gridCol w:w="462"/>
        <w:gridCol w:w="737"/>
        <w:gridCol w:w="823"/>
        <w:gridCol w:w="1134"/>
        <w:gridCol w:w="1275"/>
        <w:gridCol w:w="1072"/>
        <w:gridCol w:w="1560"/>
        <w:gridCol w:w="1560"/>
        <w:gridCol w:w="1134"/>
      </w:tblGrid>
      <w:tr w:rsidR="00D66246" w:rsidRPr="009738C7" w:rsidTr="00582753">
        <w:trPr>
          <w:cantSplit/>
          <w:trHeight w:val="369"/>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46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Szt</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40</w:t>
            </w:r>
          </w:p>
        </w:tc>
      </w:tr>
    </w:tbl>
    <w:p w:rsidR="00D66246" w:rsidRPr="009738C7" w:rsidRDefault="00D66246" w:rsidP="00D66246">
      <w:pPr>
        <w:suppressAutoHyphens/>
        <w:spacing w:before="0" w:after="0"/>
        <w:jc w:val="left"/>
        <w:rPr>
          <w:rFonts w:ascii="Times New Roman" w:eastAsia="Times New Roman" w:hAnsi="Times New Roman"/>
          <w:bCs/>
          <w:sz w:val="24"/>
          <w:lang w:eastAsia="ar-SA"/>
        </w:rPr>
      </w:pPr>
    </w:p>
    <w:p w:rsidR="00D66246" w:rsidRPr="009738C7" w:rsidRDefault="00D66246" w:rsidP="00D66246">
      <w:pPr>
        <w:spacing w:before="0" w:after="12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2.1.15. Különleges terület – gyógyszálló</w:t>
      </w:r>
    </w:p>
    <w:tbl>
      <w:tblPr>
        <w:tblW w:w="9692" w:type="dxa"/>
        <w:jc w:val="center"/>
        <w:tblLayout w:type="fixed"/>
        <w:tblCellMar>
          <w:left w:w="28" w:type="dxa"/>
          <w:right w:w="28" w:type="dxa"/>
        </w:tblCellMar>
        <w:tblLook w:val="0000" w:firstRow="0" w:lastRow="0" w:firstColumn="0" w:lastColumn="0" w:noHBand="0" w:noVBand="0"/>
      </w:tblPr>
      <w:tblGrid>
        <w:gridCol w:w="397"/>
        <w:gridCol w:w="737"/>
        <w:gridCol w:w="823"/>
        <w:gridCol w:w="1134"/>
        <w:gridCol w:w="1275"/>
        <w:gridCol w:w="1072"/>
        <w:gridCol w:w="1560"/>
        <w:gridCol w:w="1560"/>
        <w:gridCol w:w="1134"/>
      </w:tblGrid>
      <w:tr w:rsidR="00D66246" w:rsidRPr="009738C7" w:rsidTr="00582753">
        <w:trPr>
          <w:cantSplit/>
          <w:trHeight w:val="362"/>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p>
        </w:tc>
        <w:tc>
          <w:tcPr>
            <w:tcW w:w="73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A</w:t>
            </w:r>
          </w:p>
        </w:tc>
        <w:tc>
          <w:tcPr>
            <w:tcW w:w="823"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w:t>
            </w:r>
          </w:p>
        </w:tc>
        <w:tc>
          <w:tcPr>
            <w:tcW w:w="1134"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C</w:t>
            </w:r>
          </w:p>
        </w:tc>
        <w:tc>
          <w:tcPr>
            <w:tcW w:w="1275"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D</w:t>
            </w:r>
          </w:p>
        </w:tc>
        <w:tc>
          <w:tcPr>
            <w:tcW w:w="1072"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F</w:t>
            </w:r>
          </w:p>
        </w:tc>
        <w:tc>
          <w:tcPr>
            <w:tcW w:w="1560" w:type="dxa"/>
            <w:tcBorders>
              <w:top w:val="single" w:sz="4" w:space="0" w:color="000000"/>
              <w:left w:val="single" w:sz="4" w:space="0" w:color="000000"/>
              <w:bottom w:val="single" w:sz="4" w:space="0" w:color="000000"/>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H</w:t>
            </w:r>
          </w:p>
        </w:tc>
      </w:tr>
      <w:tr w:rsidR="00D66246" w:rsidRPr="009738C7" w:rsidTr="00582753">
        <w:trPr>
          <w:cantSplit/>
          <w:trHeight w:val="78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1</w:t>
            </w:r>
          </w:p>
        </w:tc>
        <w:tc>
          <w:tcPr>
            <w:tcW w:w="737"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Építési övezet jele</w:t>
            </w:r>
          </w:p>
        </w:tc>
        <w:tc>
          <w:tcPr>
            <w:tcW w:w="823"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Beépítési mód</w:t>
            </w:r>
          </w:p>
        </w:tc>
        <w:tc>
          <w:tcPr>
            <w:tcW w:w="1134"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legkisebb területe</w:t>
            </w:r>
          </w:p>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(m²)</w:t>
            </w:r>
          </w:p>
        </w:tc>
        <w:tc>
          <w:tcPr>
            <w:tcW w:w="1275"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Kialakítható telek megengedett legkisebb telekszélessége (m)</w:t>
            </w:r>
          </w:p>
        </w:tc>
        <w:tc>
          <w:tcPr>
            <w:tcW w:w="1072" w:type="dxa"/>
            <w:tcBorders>
              <w:top w:val="single" w:sz="4" w:space="0" w:color="000000"/>
              <w:left w:val="single" w:sz="4" w:space="0" w:color="000000"/>
              <w:bottom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Beépítettség megengedett legnagyobb mértéke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 xml:space="preserve">Terepszint alatti beépítettség megengedett legnagyobb mértéke (%) </w:t>
            </w:r>
          </w:p>
        </w:tc>
        <w:tc>
          <w:tcPr>
            <w:tcW w:w="1560" w:type="dxa"/>
            <w:tcBorders>
              <w:top w:val="single" w:sz="4" w:space="0" w:color="000000"/>
              <w:left w:val="single" w:sz="4" w:space="0" w:color="000000"/>
              <w:bottom w:val="single" w:sz="4" w:space="0" w:color="000000"/>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Épületmagasság megengedett legnagyobb mértéke (m)</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b/>
                <w:sz w:val="24"/>
                <w:lang w:eastAsia="ar-SA"/>
              </w:rPr>
            </w:pPr>
            <w:r w:rsidRPr="009738C7">
              <w:rPr>
                <w:rFonts w:ascii="Times New Roman" w:eastAsia="Times New Roman" w:hAnsi="Times New Roman"/>
                <w:b/>
                <w:sz w:val="24"/>
                <w:lang w:eastAsia="ar-SA"/>
              </w:rPr>
              <w:t>Zöldfelület legkisebb mértéke (%)</w:t>
            </w:r>
          </w:p>
        </w:tc>
      </w:tr>
      <w:tr w:rsidR="00D66246" w:rsidRPr="009738C7" w:rsidTr="00582753">
        <w:trPr>
          <w:trHeight w:val="320"/>
          <w:jc w:val="center"/>
        </w:trPr>
        <w:tc>
          <w:tcPr>
            <w:tcW w:w="397" w:type="dxa"/>
            <w:tcBorders>
              <w:top w:val="single" w:sz="4" w:space="0" w:color="000000"/>
              <w:left w:val="single" w:sz="4" w:space="0" w:color="000000"/>
              <w:bottom w:val="single" w:sz="4" w:space="0" w:color="000000"/>
            </w:tcBorders>
            <w:shd w:val="clear" w:color="auto" w:fill="BFBFBF"/>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w:t>
            </w:r>
          </w:p>
        </w:tc>
        <w:tc>
          <w:tcPr>
            <w:tcW w:w="737"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sz w:val="24"/>
                <w:lang w:eastAsia="ar-SA"/>
              </w:rPr>
              <w:t>K-</w:t>
            </w:r>
            <w:proofErr w:type="spellStart"/>
            <w:r w:rsidRPr="009738C7">
              <w:rPr>
                <w:rFonts w:ascii="Times New Roman" w:eastAsia="Times New Roman" w:hAnsi="Times New Roman"/>
                <w:sz w:val="24"/>
                <w:lang w:eastAsia="ar-SA"/>
              </w:rPr>
              <w:t>Gy</w:t>
            </w:r>
            <w:proofErr w:type="spellEnd"/>
          </w:p>
        </w:tc>
        <w:tc>
          <w:tcPr>
            <w:tcW w:w="823"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SZ</w:t>
            </w:r>
          </w:p>
        </w:tc>
        <w:tc>
          <w:tcPr>
            <w:tcW w:w="1134"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caps/>
                <w:sz w:val="24"/>
                <w:lang w:eastAsia="ar-SA"/>
              </w:rPr>
            </w:pPr>
            <w:r w:rsidRPr="009738C7">
              <w:rPr>
                <w:rFonts w:ascii="Times New Roman" w:eastAsia="Times New Roman" w:hAnsi="Times New Roman"/>
                <w:caps/>
                <w:sz w:val="24"/>
                <w:lang w:eastAsia="ar-SA"/>
              </w:rPr>
              <w:t>5000</w:t>
            </w:r>
          </w:p>
        </w:tc>
        <w:tc>
          <w:tcPr>
            <w:tcW w:w="1275"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w:t>
            </w:r>
          </w:p>
        </w:tc>
        <w:tc>
          <w:tcPr>
            <w:tcW w:w="1072" w:type="dxa"/>
            <w:tcBorders>
              <w:top w:val="single" w:sz="4" w:space="0" w:color="000000"/>
              <w:left w:val="single" w:sz="4" w:space="0" w:color="000000"/>
              <w:bottom w:val="single" w:sz="4" w:space="0" w:color="000000"/>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25</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6246" w:rsidRPr="009738C7" w:rsidRDefault="00D66246" w:rsidP="00582753">
            <w:pPr>
              <w:widowControl w:val="0"/>
              <w:tabs>
                <w:tab w:val="left" w:pos="709"/>
                <w:tab w:val="left" w:pos="1701"/>
              </w:tabs>
              <w:suppressAutoHyphens/>
              <w:snapToGrid w:val="0"/>
              <w:spacing w:before="0" w:after="0"/>
              <w:jc w:val="center"/>
              <w:rPr>
                <w:rFonts w:ascii="Times New Roman" w:eastAsia="Times New Roman" w:hAnsi="Times New Roman"/>
                <w:sz w:val="24"/>
                <w:lang w:eastAsia="ar-SA"/>
              </w:rPr>
            </w:pPr>
            <w:r w:rsidRPr="009738C7">
              <w:rPr>
                <w:rFonts w:ascii="Times New Roman" w:eastAsia="Times New Roman" w:hAnsi="Times New Roman"/>
                <w:sz w:val="24"/>
                <w:lang w:eastAsia="ar-SA"/>
              </w:rPr>
              <w:t>50</w:t>
            </w:r>
          </w:p>
        </w:tc>
      </w:tr>
    </w:tbl>
    <w:p w:rsidR="00D66246" w:rsidRPr="009738C7" w:rsidRDefault="00D66246" w:rsidP="00D66246">
      <w:pPr>
        <w:suppressAutoHyphens/>
        <w:spacing w:before="120" w:after="0" w:line="276" w:lineRule="auto"/>
        <w:jc w:val="left"/>
        <w:rPr>
          <w:rFonts w:ascii="Times New Roman" w:eastAsia="Times New Roman" w:hAnsi="Times New Roman"/>
          <w:bCs/>
          <w:sz w:val="24"/>
          <w:lang w:eastAsia="ar-SA"/>
        </w:rPr>
      </w:pPr>
    </w:p>
    <w:p w:rsidR="00D66246" w:rsidRPr="009738C7" w:rsidRDefault="00D66246" w:rsidP="00D66246">
      <w:pPr>
        <w:spacing w:before="0" w:after="0"/>
        <w:jc w:val="left"/>
        <w:rPr>
          <w:rFonts w:ascii="Times New Roman" w:eastAsia="Times New Roman" w:hAnsi="Times New Roman"/>
          <w:b/>
          <w:sz w:val="24"/>
          <w:lang w:eastAsia="ar-SA"/>
        </w:rPr>
      </w:pPr>
      <w:r w:rsidRPr="009738C7">
        <w:rPr>
          <w:rFonts w:ascii="Times New Roman" w:hAnsi="Times New Roman"/>
          <w:sz w:val="24"/>
        </w:rPr>
        <w:br w:type="page"/>
      </w:r>
    </w:p>
    <w:p w:rsidR="00D66246" w:rsidRPr="009738C7" w:rsidRDefault="00D66246" w:rsidP="00D66246">
      <w:pPr>
        <w:pStyle w:val="hszmelleklet"/>
        <w:rPr>
          <w:rFonts w:ascii="Times New Roman" w:hAnsi="Times New Roman"/>
          <w:sz w:val="24"/>
          <w:szCs w:val="24"/>
        </w:rPr>
      </w:pPr>
      <w:bookmarkStart w:id="330" w:name="_Toc20990481"/>
      <w:r w:rsidRPr="009738C7">
        <w:rPr>
          <w:rFonts w:ascii="Times New Roman" w:hAnsi="Times New Roman"/>
          <w:sz w:val="24"/>
          <w:szCs w:val="24"/>
        </w:rPr>
        <w:lastRenderedPageBreak/>
        <w:t>3. MELLÉKLET A 20/2019. ÖNKORMÁNYZATI RENDELETHEZ</w:t>
      </w:r>
      <w:bookmarkEnd w:id="330"/>
    </w:p>
    <w:p w:rsidR="00D66246" w:rsidRPr="009738C7" w:rsidRDefault="00D66246" w:rsidP="00D66246">
      <w:pPr>
        <w:pStyle w:val="hszmelleklet"/>
        <w:rPr>
          <w:rFonts w:ascii="Times New Roman" w:hAnsi="Times New Roman"/>
          <w:sz w:val="24"/>
          <w:szCs w:val="24"/>
          <w:lang w:eastAsia="hu-HU"/>
        </w:rPr>
      </w:pPr>
      <w:bookmarkStart w:id="331" w:name="_Toc20990482"/>
      <w:r w:rsidRPr="009738C7">
        <w:rPr>
          <w:rFonts w:ascii="Times New Roman" w:hAnsi="Times New Roman"/>
          <w:sz w:val="24"/>
          <w:szCs w:val="24"/>
          <w:lang w:eastAsia="hu-HU"/>
        </w:rPr>
        <w:t>Övezetek telekalakítási és beépítési előírásai</w:t>
      </w:r>
      <w:bookmarkEnd w:id="331"/>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767"/>
        <w:gridCol w:w="1418"/>
        <w:gridCol w:w="1276"/>
        <w:gridCol w:w="1276"/>
        <w:gridCol w:w="1134"/>
        <w:gridCol w:w="1276"/>
        <w:gridCol w:w="1276"/>
      </w:tblGrid>
      <w:tr w:rsidR="00D66246" w:rsidRPr="009738C7" w:rsidTr="00582753">
        <w:trPr>
          <w:jc w:val="center"/>
        </w:trPr>
        <w:tc>
          <w:tcPr>
            <w:tcW w:w="767" w:type="dxa"/>
            <w:shd w:val="clear" w:color="auto" w:fill="BFBFBF"/>
          </w:tcPr>
          <w:p w:rsidR="00D66246" w:rsidRPr="009738C7" w:rsidRDefault="00D66246" w:rsidP="00582753">
            <w:pPr>
              <w:jc w:val="center"/>
              <w:rPr>
                <w:rFonts w:ascii="Times New Roman" w:eastAsia="Times New Roman" w:hAnsi="Times New Roman"/>
                <w:b/>
                <w:color w:val="000000"/>
                <w:sz w:val="24"/>
                <w:lang w:eastAsia="hu-HU"/>
              </w:rPr>
            </w:pPr>
          </w:p>
        </w:tc>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A</w:t>
            </w:r>
          </w:p>
        </w:tc>
        <w:tc>
          <w:tcPr>
            <w:tcW w:w="1418"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C</w:t>
            </w:r>
          </w:p>
        </w:tc>
        <w:tc>
          <w:tcPr>
            <w:tcW w:w="1276"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D</w:t>
            </w:r>
          </w:p>
        </w:tc>
        <w:tc>
          <w:tcPr>
            <w:tcW w:w="1276"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E</w:t>
            </w:r>
          </w:p>
        </w:tc>
        <w:tc>
          <w:tcPr>
            <w:tcW w:w="1134" w:type="dxa"/>
            <w:shd w:val="clear" w:color="auto" w:fill="BFBFBF"/>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G</w:t>
            </w:r>
          </w:p>
        </w:tc>
        <w:tc>
          <w:tcPr>
            <w:tcW w:w="1276"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I</w:t>
            </w:r>
          </w:p>
        </w:tc>
        <w:tc>
          <w:tcPr>
            <w:tcW w:w="1276" w:type="dxa"/>
            <w:shd w:val="clear" w:color="auto" w:fill="BFBFBF"/>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J</w:t>
            </w:r>
          </w:p>
        </w:tc>
      </w:tr>
      <w:tr w:rsidR="00D66246" w:rsidRPr="009738C7" w:rsidTr="00582753">
        <w:trPr>
          <w:trHeight w:val="947"/>
          <w:jc w:val="center"/>
        </w:trPr>
        <w:tc>
          <w:tcPr>
            <w:tcW w:w="767" w:type="dxa"/>
            <w:shd w:val="clear" w:color="auto" w:fill="BFBFBF"/>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w:t>
            </w:r>
          </w:p>
        </w:tc>
        <w:tc>
          <w:tcPr>
            <w:tcW w:w="767" w:type="dxa"/>
            <w:tcBorders>
              <w:bottom w:val="single" w:sz="4" w:space="0" w:color="auto"/>
            </w:tcBorders>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Övezet jele</w:t>
            </w:r>
          </w:p>
        </w:tc>
        <w:tc>
          <w:tcPr>
            <w:tcW w:w="1418" w:type="dxa"/>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A kialakítható telek megengedett legkisebb területe (m</w:t>
            </w:r>
            <w:r w:rsidRPr="009738C7">
              <w:rPr>
                <w:rFonts w:ascii="Times New Roman" w:eastAsia="Times New Roman" w:hAnsi="Times New Roman"/>
                <w:b/>
                <w:color w:val="000000"/>
                <w:sz w:val="24"/>
                <w:vertAlign w:val="superscript"/>
                <w:lang w:eastAsia="hu-HU"/>
              </w:rPr>
              <w:t>2</w:t>
            </w:r>
            <w:r w:rsidRPr="009738C7">
              <w:rPr>
                <w:rFonts w:ascii="Times New Roman" w:eastAsia="Times New Roman" w:hAnsi="Times New Roman"/>
                <w:b/>
                <w:color w:val="000000"/>
                <w:sz w:val="24"/>
                <w:lang w:eastAsia="hu-HU"/>
              </w:rPr>
              <w:t>)</w:t>
            </w:r>
          </w:p>
        </w:tc>
        <w:tc>
          <w:tcPr>
            <w:tcW w:w="1276" w:type="dxa"/>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A beépíthető telek megengedett legkisebb területe (m</w:t>
            </w:r>
            <w:r w:rsidRPr="009738C7">
              <w:rPr>
                <w:rFonts w:ascii="Times New Roman" w:eastAsia="Times New Roman" w:hAnsi="Times New Roman"/>
                <w:b/>
                <w:color w:val="000000"/>
                <w:sz w:val="24"/>
                <w:vertAlign w:val="superscript"/>
                <w:lang w:eastAsia="hu-HU"/>
              </w:rPr>
              <w:t>2</w:t>
            </w:r>
            <w:r w:rsidRPr="009738C7">
              <w:rPr>
                <w:rFonts w:ascii="Times New Roman" w:eastAsia="Times New Roman" w:hAnsi="Times New Roman"/>
                <w:b/>
                <w:color w:val="000000"/>
                <w:sz w:val="24"/>
                <w:lang w:eastAsia="hu-HU"/>
              </w:rPr>
              <w:t>)</w:t>
            </w:r>
          </w:p>
        </w:tc>
        <w:tc>
          <w:tcPr>
            <w:tcW w:w="1276" w:type="dxa"/>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Beépítettség megengedett legnagyobb mértéke (%)</w:t>
            </w:r>
          </w:p>
        </w:tc>
        <w:tc>
          <w:tcPr>
            <w:tcW w:w="1134" w:type="dxa"/>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Zöldfelület legkisebb mértéke (%)</w:t>
            </w:r>
          </w:p>
        </w:tc>
        <w:tc>
          <w:tcPr>
            <w:tcW w:w="1276" w:type="dxa"/>
            <w:shd w:val="pct15" w:color="auto" w:fill="auto"/>
            <w:vAlign w:val="center"/>
          </w:tcPr>
          <w:p w:rsidR="00D66246" w:rsidRPr="009738C7" w:rsidRDefault="00D66246" w:rsidP="00582753">
            <w:pPr>
              <w:spacing w:before="0" w:after="0"/>
              <w:jc w:val="center"/>
              <w:rPr>
                <w:rFonts w:ascii="Times New Roman" w:eastAsia="Times New Roman" w:hAnsi="Times New Roman"/>
                <w:b/>
                <w:color w:val="000000"/>
                <w:sz w:val="24"/>
                <w:lang w:eastAsia="hu-HU"/>
              </w:rPr>
            </w:pPr>
            <w:r w:rsidRPr="009738C7">
              <w:rPr>
                <w:rFonts w:ascii="Times New Roman" w:eastAsia="Times New Roman" w:hAnsi="Times New Roman"/>
                <w:b/>
                <w:sz w:val="24"/>
                <w:lang w:eastAsia="hu-HU"/>
              </w:rPr>
              <w:t>Épület-magasság megengedett legnagyobb mértéke (m)</w:t>
            </w:r>
          </w:p>
        </w:tc>
        <w:tc>
          <w:tcPr>
            <w:tcW w:w="1276" w:type="dxa"/>
            <w:shd w:val="pct15" w:color="auto" w:fill="auto"/>
            <w:vAlign w:val="center"/>
          </w:tcPr>
          <w:p w:rsidR="00D66246" w:rsidRPr="009738C7" w:rsidRDefault="00D66246" w:rsidP="00582753">
            <w:pPr>
              <w:spacing w:before="0" w:after="0"/>
              <w:jc w:val="center"/>
              <w:rPr>
                <w:rFonts w:ascii="Times New Roman" w:eastAsia="Times New Roman" w:hAnsi="Times New Roman"/>
                <w:b/>
                <w:sz w:val="24"/>
                <w:lang w:eastAsia="hu-HU"/>
              </w:rPr>
            </w:pPr>
            <w:r w:rsidRPr="009738C7">
              <w:rPr>
                <w:rFonts w:ascii="Times New Roman" w:eastAsia="Times New Roman" w:hAnsi="Times New Roman"/>
                <w:b/>
                <w:sz w:val="24"/>
                <w:lang w:eastAsia="hu-HU"/>
              </w:rPr>
              <w:t>Megjegyzés</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2</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Zkp</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3</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70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3</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Zkk-1</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3</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60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4</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Zkk-2</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5</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Ev</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6</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Eg</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vertAlign w:val="superscript"/>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100.000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0,5</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7</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Ek</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20.000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8</w:t>
            </w:r>
            <w:r>
              <w:rPr>
                <w:rStyle w:val="Lbjegyzet-hivatkozs"/>
                <w:rFonts w:ascii="Times New Roman" w:eastAsia="Times New Roman" w:hAnsi="Times New Roman"/>
                <w:b/>
                <w:color w:val="000000"/>
                <w:sz w:val="24"/>
                <w:lang w:eastAsia="hu-HU"/>
              </w:rPr>
              <w:footnoteReference w:id="49"/>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Má-1</w:t>
            </w:r>
          </w:p>
        </w:tc>
        <w:tc>
          <w:tcPr>
            <w:tcW w:w="1418" w:type="dxa"/>
            <w:vAlign w:val="center"/>
          </w:tcPr>
          <w:p w:rsidR="00D66246" w:rsidRPr="009738C7" w:rsidRDefault="00D66246" w:rsidP="00582753">
            <w:pPr>
              <w:jc w:val="center"/>
              <w:rPr>
                <w:rFonts w:ascii="Times New Roman" w:eastAsia="Times New Roman" w:hAnsi="Times New Roman"/>
                <w:color w:val="000000"/>
                <w:sz w:val="24"/>
                <w:vertAlign w:val="superscript"/>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100.000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3</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meglévő tanya esetén a 5</w:t>
            </w:r>
            <w:r>
              <w:rPr>
                <w:rFonts w:ascii="Times New Roman" w:eastAsia="Times New Roman" w:hAnsi="Times New Roman"/>
                <w:color w:val="000000"/>
                <w:sz w:val="24"/>
                <w:lang w:eastAsia="hu-HU"/>
              </w:rPr>
              <w:t>3</w:t>
            </w:r>
            <w:r w:rsidRPr="009738C7">
              <w:rPr>
                <w:rFonts w:ascii="Times New Roman" w:eastAsia="Times New Roman" w:hAnsi="Times New Roman"/>
                <w:color w:val="000000"/>
                <w:sz w:val="24"/>
                <w:lang w:eastAsia="hu-HU"/>
              </w:rPr>
              <w:t xml:space="preserve">.§ (7) </w:t>
            </w:r>
            <w:proofErr w:type="spellStart"/>
            <w:r w:rsidRPr="009738C7">
              <w:rPr>
                <w:rFonts w:ascii="Times New Roman" w:eastAsia="Times New Roman" w:hAnsi="Times New Roman"/>
                <w:color w:val="000000"/>
                <w:sz w:val="24"/>
                <w:lang w:eastAsia="hu-HU"/>
              </w:rPr>
              <w:t>bek</w:t>
            </w:r>
            <w:proofErr w:type="spellEnd"/>
            <w:r w:rsidRPr="009738C7">
              <w:rPr>
                <w:rFonts w:ascii="Times New Roman" w:eastAsia="Times New Roman" w:hAnsi="Times New Roman"/>
                <w:color w:val="000000"/>
                <w:sz w:val="24"/>
                <w:lang w:eastAsia="hu-HU"/>
              </w:rPr>
              <w:t>. érvényes</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9</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Má-2</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10</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Má</w:t>
            </w:r>
            <w:proofErr w:type="spellEnd"/>
            <w:r w:rsidRPr="009738C7">
              <w:rPr>
                <w:rFonts w:ascii="Times New Roman" w:eastAsia="Times New Roman" w:hAnsi="Times New Roman"/>
                <w:color w:val="000000"/>
                <w:sz w:val="24"/>
                <w:lang w:eastAsia="hu-HU"/>
              </w:rPr>
              <w:t>-E</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11</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Mk</w:t>
            </w:r>
          </w:p>
        </w:tc>
        <w:tc>
          <w:tcPr>
            <w:tcW w:w="1418" w:type="dxa"/>
            <w:vAlign w:val="center"/>
          </w:tcPr>
          <w:p w:rsidR="00D66246" w:rsidRPr="009738C7" w:rsidRDefault="00D66246" w:rsidP="00582753">
            <w:pPr>
              <w:jc w:val="center"/>
              <w:rPr>
                <w:rFonts w:ascii="Times New Roman" w:eastAsia="Times New Roman" w:hAnsi="Times New Roman"/>
                <w:color w:val="000000"/>
                <w:sz w:val="24"/>
                <w:vertAlign w:val="superscript"/>
                <w:lang w:eastAsia="hu-HU"/>
              </w:rPr>
            </w:pPr>
            <w:r w:rsidRPr="009738C7">
              <w:rPr>
                <w:rFonts w:ascii="Times New Roman" w:eastAsia="Times New Roman" w:hAnsi="Times New Roman"/>
                <w:color w:val="000000"/>
                <w:sz w:val="24"/>
                <w:lang w:eastAsia="hu-HU"/>
              </w:rPr>
              <w:t>720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720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12</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V</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10</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13</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Kb-T</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2</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7,5</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14</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Kb</w:t>
            </w:r>
            <w:proofErr w:type="spellEnd"/>
            <w:r w:rsidRPr="009738C7">
              <w:rPr>
                <w:rFonts w:ascii="Times New Roman" w:eastAsia="Times New Roman" w:hAnsi="Times New Roman"/>
                <w:color w:val="000000"/>
                <w:sz w:val="24"/>
                <w:lang w:eastAsia="hu-HU"/>
              </w:rPr>
              <w:t>-B</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15</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Kb-Tur</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b/>
                <w:bCs/>
                <w:caps/>
                <w:color w:val="000000"/>
                <w:kern w:val="32"/>
                <w:sz w:val="24"/>
                <w:lang w:eastAsia="hu-HU"/>
              </w:rPr>
            </w:pPr>
            <w:r w:rsidRPr="009738C7">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Pr>
                <w:rFonts w:ascii="Times New Roman" w:eastAsia="Times New Roman" w:hAnsi="Times New Roman"/>
                <w:b/>
                <w:color w:val="000000"/>
                <w:sz w:val="24"/>
                <w:lang w:eastAsia="hu-HU"/>
              </w:rPr>
              <w:t>15a</w:t>
            </w:r>
            <w:r>
              <w:rPr>
                <w:rStyle w:val="Lbjegyzet-hivatkozs"/>
                <w:rFonts w:ascii="Times New Roman" w:eastAsia="Times New Roman" w:hAnsi="Times New Roman"/>
                <w:b/>
                <w:color w:val="000000"/>
                <w:sz w:val="24"/>
                <w:lang w:eastAsia="hu-HU"/>
              </w:rPr>
              <w:footnoteReference w:id="50"/>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Kb-Tur2</w:t>
            </w:r>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5000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10</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Pr>
                <w:rFonts w:ascii="Times New Roman" w:eastAsia="Times New Roman" w:hAnsi="Times New Roman"/>
                <w:color w:val="000000"/>
                <w:sz w:val="24"/>
                <w:lang w:eastAsia="hu-HU"/>
              </w:rPr>
              <w:t>-</w:t>
            </w: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16</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KÖu</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1</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5,0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p>
        </w:tc>
      </w:tr>
      <w:tr w:rsidR="00D66246" w:rsidRPr="009738C7" w:rsidTr="00582753">
        <w:trPr>
          <w:jc w:val="center"/>
        </w:trPr>
        <w:tc>
          <w:tcPr>
            <w:tcW w:w="767" w:type="dxa"/>
            <w:shd w:val="clear" w:color="auto" w:fill="BFBFBF"/>
            <w:vAlign w:val="center"/>
          </w:tcPr>
          <w:p w:rsidR="00D66246" w:rsidRPr="009738C7" w:rsidRDefault="00D66246" w:rsidP="00582753">
            <w:pPr>
              <w:jc w:val="center"/>
              <w:rPr>
                <w:rFonts w:ascii="Times New Roman" w:eastAsia="Times New Roman" w:hAnsi="Times New Roman"/>
                <w:b/>
                <w:color w:val="000000"/>
                <w:sz w:val="24"/>
                <w:lang w:eastAsia="hu-HU"/>
              </w:rPr>
            </w:pPr>
            <w:r w:rsidRPr="009738C7">
              <w:rPr>
                <w:rFonts w:ascii="Times New Roman" w:eastAsia="Times New Roman" w:hAnsi="Times New Roman"/>
                <w:b/>
                <w:color w:val="000000"/>
                <w:sz w:val="24"/>
                <w:lang w:eastAsia="hu-HU"/>
              </w:rPr>
              <w:t>17</w:t>
            </w:r>
          </w:p>
        </w:tc>
        <w:tc>
          <w:tcPr>
            <w:tcW w:w="767" w:type="dxa"/>
            <w:vAlign w:val="center"/>
          </w:tcPr>
          <w:p w:rsidR="00D66246" w:rsidRPr="009738C7" w:rsidRDefault="00D66246" w:rsidP="00582753">
            <w:pPr>
              <w:jc w:val="center"/>
              <w:rPr>
                <w:rFonts w:ascii="Times New Roman" w:eastAsia="Times New Roman" w:hAnsi="Times New Roman"/>
                <w:color w:val="000000"/>
                <w:sz w:val="24"/>
                <w:lang w:eastAsia="hu-HU"/>
              </w:rPr>
            </w:pPr>
            <w:proofErr w:type="spellStart"/>
            <w:r w:rsidRPr="009738C7">
              <w:rPr>
                <w:rFonts w:ascii="Times New Roman" w:eastAsia="Times New Roman" w:hAnsi="Times New Roman"/>
                <w:color w:val="000000"/>
                <w:sz w:val="24"/>
                <w:lang w:eastAsia="hu-HU"/>
              </w:rPr>
              <w:t>KÖk</w:t>
            </w:r>
            <w:proofErr w:type="spellEnd"/>
          </w:p>
        </w:tc>
        <w:tc>
          <w:tcPr>
            <w:tcW w:w="1418"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3</w:t>
            </w:r>
          </w:p>
        </w:tc>
        <w:tc>
          <w:tcPr>
            <w:tcW w:w="1134"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r w:rsidRPr="009738C7">
              <w:rPr>
                <w:rFonts w:ascii="Times New Roman" w:eastAsia="Times New Roman" w:hAnsi="Times New Roman"/>
                <w:color w:val="000000"/>
                <w:sz w:val="24"/>
                <w:lang w:eastAsia="hu-HU"/>
              </w:rPr>
              <w:t>7,0</w:t>
            </w:r>
          </w:p>
        </w:tc>
        <w:tc>
          <w:tcPr>
            <w:tcW w:w="1276" w:type="dxa"/>
            <w:vAlign w:val="center"/>
          </w:tcPr>
          <w:p w:rsidR="00D66246" w:rsidRPr="009738C7" w:rsidRDefault="00D66246" w:rsidP="00582753">
            <w:pPr>
              <w:jc w:val="center"/>
              <w:rPr>
                <w:rFonts w:ascii="Times New Roman" w:eastAsia="Times New Roman" w:hAnsi="Times New Roman"/>
                <w:color w:val="000000"/>
                <w:sz w:val="24"/>
                <w:lang w:eastAsia="hu-HU"/>
              </w:rPr>
            </w:pPr>
          </w:p>
        </w:tc>
      </w:tr>
    </w:tbl>
    <w:p w:rsidR="00D66246" w:rsidRPr="009738C7" w:rsidRDefault="00D66246" w:rsidP="00D66246">
      <w:pPr>
        <w:spacing w:before="0" w:after="120"/>
        <w:rPr>
          <w:rFonts w:ascii="Times New Roman" w:eastAsia="Times New Roman" w:hAnsi="Times New Roman"/>
          <w:b/>
          <w:sz w:val="24"/>
          <w:lang w:eastAsia="hu-HU"/>
        </w:rPr>
      </w:pPr>
    </w:p>
    <w:p w:rsidR="00D66246" w:rsidRPr="009738C7" w:rsidRDefault="00D66246" w:rsidP="00D66246">
      <w:pPr>
        <w:rPr>
          <w:rFonts w:ascii="Times New Roman" w:hAnsi="Times New Roman"/>
          <w:sz w:val="24"/>
        </w:rPr>
      </w:pPr>
    </w:p>
    <w:p w:rsidR="00D66246" w:rsidRDefault="00D66246" w:rsidP="00D66246"/>
    <w:p w:rsidR="00E75D18" w:rsidRDefault="00E75D18"/>
    <w:sectPr w:rsidR="00E75D18" w:rsidSect="00582753">
      <w:footerReference w:type="even" r:id="rId8"/>
      <w:pgSz w:w="11905" w:h="16837"/>
      <w:pgMar w:top="1418" w:right="1418" w:bottom="1418" w:left="1418"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43" w:rsidRDefault="00DD0C43" w:rsidP="00D66246">
      <w:pPr>
        <w:spacing w:before="0" w:after="0"/>
      </w:pPr>
      <w:r>
        <w:separator/>
      </w:r>
    </w:p>
  </w:endnote>
  <w:endnote w:type="continuationSeparator" w:id="0">
    <w:p w:rsidR="00DD0C43" w:rsidRDefault="00DD0C43" w:rsidP="00D662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LLOI D+ Times New Roman,">
    <w:altName w:val="Times New Roman"/>
    <w:panose1 w:val="00000000000000000000"/>
    <w:charset w:val="00"/>
    <w:family w:val="roman"/>
    <w:notTrueType/>
    <w:pitch w:val="default"/>
    <w:sig w:usb0="00000003" w:usb1="00000000" w:usb2="00000000" w:usb3="00000000" w:csb0="00000001" w:csb1="00000000"/>
  </w:font>
  <w:font w:name="CLLOO C+ 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43" w:rsidRDefault="00DD0C4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D0C43" w:rsidRDefault="00DD0C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43" w:rsidRDefault="00DD0C43" w:rsidP="00D66246">
      <w:pPr>
        <w:spacing w:before="0" w:after="0"/>
      </w:pPr>
      <w:r>
        <w:separator/>
      </w:r>
    </w:p>
  </w:footnote>
  <w:footnote w:type="continuationSeparator" w:id="0">
    <w:p w:rsidR="00DD0C43" w:rsidRDefault="00DD0C43" w:rsidP="00D66246">
      <w:pPr>
        <w:spacing w:before="0" w:after="0"/>
      </w:pPr>
      <w:r>
        <w:continuationSeparator/>
      </w:r>
    </w:p>
  </w:footnote>
  <w:footnote w:id="1">
    <w:p w:rsidR="00DD0C43" w:rsidRDefault="00DD0C43" w:rsidP="00D66246">
      <w:pPr>
        <w:pStyle w:val="Lbjegyzetszveg"/>
      </w:pPr>
      <w:r>
        <w:rPr>
          <w:rStyle w:val="Lbjegyzet-hivatkozs"/>
        </w:rPr>
        <w:footnoteRef/>
      </w:r>
      <w:r>
        <w:t xml:space="preserve"> Hatályon kívül helyezte a 22/2021.(VIII.27.) önkormányzati rendelet, hatályos 2021. szeptember 11-től.</w:t>
      </w:r>
    </w:p>
  </w:footnote>
  <w:footnote w:id="2">
    <w:p w:rsidR="00DD0C43" w:rsidRDefault="00DD0C43" w:rsidP="00D66246">
      <w:pPr>
        <w:pStyle w:val="Lbjegyzetszveg"/>
      </w:pPr>
      <w:r>
        <w:rPr>
          <w:rStyle w:val="Lbjegyzet-hivatkozs"/>
        </w:rPr>
        <w:footnoteRef/>
      </w:r>
      <w:r>
        <w:t xml:space="preserve"> Hatályon kívül helyezte a 22/2021.(VIII.27.) önkormányzati rendelet, hatályos 2021. szeptember 11-től.</w:t>
      </w:r>
    </w:p>
  </w:footnote>
  <w:footnote w:id="3">
    <w:p w:rsidR="00DD0C43" w:rsidRPr="002E48D8" w:rsidRDefault="00DD0C43" w:rsidP="00D66246">
      <w:pPr>
        <w:pStyle w:val="Lbjegyzetszveg"/>
        <w:rPr>
          <w:i w:val="0"/>
        </w:rPr>
      </w:pPr>
      <w:r w:rsidRPr="002E48D8">
        <w:rPr>
          <w:rStyle w:val="Lbjegyzet-hivatkozs"/>
          <w:i w:val="0"/>
        </w:rPr>
        <w:footnoteRef/>
      </w:r>
      <w:r w:rsidRPr="002E48D8">
        <w:rPr>
          <w:i w:val="0"/>
        </w:rPr>
        <w:t xml:space="preserve"> Beiktatta a 22/2021.(VIII.27.) önkormányzati rendelet, hatályos 2021. szeptember 11-től. </w:t>
      </w:r>
    </w:p>
  </w:footnote>
  <w:footnote w:id="4">
    <w:p w:rsidR="00DD0C43" w:rsidRPr="00FB2829" w:rsidRDefault="00DD0C43" w:rsidP="00D66246">
      <w:pPr>
        <w:pStyle w:val="Lbjegyzetszveg"/>
        <w:rPr>
          <w:i w:val="0"/>
        </w:rPr>
      </w:pPr>
      <w:r w:rsidRPr="00FB2829">
        <w:rPr>
          <w:rStyle w:val="Lbjegyzet-hivatkozs"/>
          <w:i w:val="0"/>
        </w:rPr>
        <w:footnoteRef/>
      </w:r>
      <w:r w:rsidRPr="00FB2829">
        <w:rPr>
          <w:i w:val="0"/>
        </w:rPr>
        <w:t xml:space="preserve"> Beiktatta a 22/2021.(VIII.27.) önkormányzati rendelet, hatályos 2021. szeptember 11-től.</w:t>
      </w:r>
    </w:p>
  </w:footnote>
  <w:footnote w:id="5">
    <w:p w:rsidR="00DD0C43" w:rsidRPr="00FB2829" w:rsidRDefault="00DD0C43" w:rsidP="00D66246">
      <w:pPr>
        <w:pStyle w:val="Lbjegyzetszveg"/>
        <w:rPr>
          <w:i w:val="0"/>
        </w:rPr>
      </w:pPr>
      <w:r w:rsidRPr="00FB2829">
        <w:rPr>
          <w:rStyle w:val="Lbjegyzet-hivatkozs"/>
          <w:i w:val="0"/>
        </w:rPr>
        <w:footnoteRef/>
      </w:r>
      <w:r w:rsidRPr="00FB2829">
        <w:rPr>
          <w:i w:val="0"/>
        </w:rPr>
        <w:t xml:space="preserve"> Beiktatta a 22/2021.(VIII.27.) önkormányzati rendelet, hatályos 2021. szeptember 11-től.</w:t>
      </w:r>
    </w:p>
    <w:p w:rsidR="00DD0C43" w:rsidRPr="00FB2829" w:rsidRDefault="00DD0C43" w:rsidP="00D66246">
      <w:pPr>
        <w:pStyle w:val="Lbjegyzetszveg"/>
        <w:rPr>
          <w:i w:val="0"/>
        </w:rPr>
      </w:pPr>
    </w:p>
  </w:footnote>
  <w:footnote w:id="6">
    <w:p w:rsidR="00DD0C43" w:rsidRPr="00FB2829" w:rsidRDefault="00DD0C43" w:rsidP="00D66246">
      <w:pPr>
        <w:pStyle w:val="Lbjegyzetszveg"/>
        <w:rPr>
          <w:i w:val="0"/>
        </w:rPr>
      </w:pPr>
      <w:r w:rsidRPr="00FB2829">
        <w:rPr>
          <w:rStyle w:val="Lbjegyzet-hivatkozs"/>
          <w:i w:val="0"/>
        </w:rPr>
        <w:footnoteRef/>
      </w:r>
      <w:r w:rsidRPr="00FB2829">
        <w:rPr>
          <w:i w:val="0"/>
        </w:rPr>
        <w:t xml:space="preserve"> Beiktatta a 22/2021.(VIII.27.) önkormányzati rendelet, hatályos 2021. szeptember 11-től.</w:t>
      </w:r>
    </w:p>
  </w:footnote>
  <w:footnote w:id="7">
    <w:p w:rsidR="00DD0C43" w:rsidRPr="00EC2455" w:rsidRDefault="00DD0C43" w:rsidP="00D66246">
      <w:pPr>
        <w:pStyle w:val="Lbjegyzetszveg"/>
        <w:rPr>
          <w:i w:val="0"/>
        </w:rPr>
      </w:pPr>
      <w:r w:rsidRPr="00EC2455">
        <w:rPr>
          <w:rStyle w:val="Lbjegyzet-hivatkozs"/>
          <w:i w:val="0"/>
        </w:rPr>
        <w:footnoteRef/>
      </w:r>
      <w:r w:rsidRPr="00EC2455">
        <w:rPr>
          <w:i w:val="0"/>
        </w:rPr>
        <w:t xml:space="preserve"> Beiktatta a 22/2021.(VIII.27.) önkormányzati rendelet, hatályos 2021. szeptember 11-től.</w:t>
      </w:r>
    </w:p>
  </w:footnote>
  <w:footnote w:id="8">
    <w:p w:rsidR="00DD0C43" w:rsidRPr="00EC2455" w:rsidRDefault="00DD0C43" w:rsidP="00D66246">
      <w:pPr>
        <w:pStyle w:val="Lbjegyzetszveg"/>
        <w:rPr>
          <w:i w:val="0"/>
        </w:rPr>
      </w:pPr>
      <w:r w:rsidRPr="00EC2455">
        <w:rPr>
          <w:rStyle w:val="Lbjegyzet-hivatkozs"/>
          <w:i w:val="0"/>
        </w:rPr>
        <w:footnoteRef/>
      </w:r>
      <w:r w:rsidRPr="00EC2455">
        <w:rPr>
          <w:i w:val="0"/>
        </w:rPr>
        <w:t xml:space="preserve"> </w:t>
      </w:r>
      <w:r>
        <w:rPr>
          <w:i w:val="0"/>
        </w:rPr>
        <w:t>Beiktatta a 22/2021.(VIII.27.) önkormányzati rendelet, hatályos 2021. szeptember 11-től.</w:t>
      </w:r>
    </w:p>
  </w:footnote>
  <w:footnote w:id="9">
    <w:p w:rsidR="00DD0C43" w:rsidRPr="00736EF9" w:rsidRDefault="00DD0C43" w:rsidP="00D66246">
      <w:pPr>
        <w:pStyle w:val="Lbjegyzetszveg"/>
        <w:rPr>
          <w:i w:val="0"/>
        </w:rPr>
      </w:pPr>
      <w:r w:rsidRPr="00736EF9">
        <w:rPr>
          <w:rStyle w:val="Lbjegyzet-hivatkozs"/>
          <w:i w:val="0"/>
        </w:rPr>
        <w:footnoteRef/>
      </w:r>
      <w:r w:rsidRPr="00736EF9">
        <w:rPr>
          <w:i w:val="0"/>
        </w:rPr>
        <w:t xml:space="preserve"> Beiktatta a 22/2021.(VIII.27.) önkormányzati rendelet, hatályos 2021. szeptember 11-től.</w:t>
      </w:r>
    </w:p>
  </w:footnote>
  <w:footnote w:id="10">
    <w:p w:rsidR="00DD0C43" w:rsidRPr="00736EF9" w:rsidRDefault="00DD0C43" w:rsidP="00D66246">
      <w:pPr>
        <w:pStyle w:val="Lbjegyzetszveg"/>
        <w:rPr>
          <w:i w:val="0"/>
        </w:rPr>
      </w:pPr>
      <w:r w:rsidRPr="00736EF9">
        <w:rPr>
          <w:rStyle w:val="Lbjegyzet-hivatkozs"/>
          <w:i w:val="0"/>
        </w:rPr>
        <w:footnoteRef/>
      </w:r>
      <w:r w:rsidRPr="00736EF9">
        <w:rPr>
          <w:i w:val="0"/>
        </w:rPr>
        <w:t xml:space="preserve"> Beiktatta a 22/2021.(VIII.27.) önkormányzati rendelet, hatályos 2021. szeptember 11-től.</w:t>
      </w:r>
    </w:p>
    <w:p w:rsidR="00DD0C43" w:rsidRDefault="00DD0C43" w:rsidP="00D66246">
      <w:pPr>
        <w:pStyle w:val="Lbjegyzetszveg"/>
      </w:pPr>
    </w:p>
  </w:footnote>
  <w:footnote w:id="11">
    <w:p w:rsidR="00DD0C43" w:rsidRDefault="00DD0C43" w:rsidP="00D66246">
      <w:pPr>
        <w:pStyle w:val="Lbjegyzetszveg"/>
      </w:pPr>
      <w:r>
        <w:rPr>
          <w:rStyle w:val="Lbjegyzet-hivatkozs"/>
        </w:rPr>
        <w:footnoteRef/>
      </w:r>
      <w:r>
        <w:t xml:space="preserve"> Beiktatta a 22/2021.(VIII.27.) önkormányzati rendelet, hatályos 2021. szeptember 11-től.</w:t>
      </w:r>
    </w:p>
  </w:footnote>
  <w:footnote w:id="12">
    <w:p w:rsidR="00DD0C43" w:rsidRDefault="00DD0C43" w:rsidP="00D66246">
      <w:pPr>
        <w:pStyle w:val="Lbjegyzetszveg"/>
      </w:pPr>
      <w:r>
        <w:rPr>
          <w:rStyle w:val="Lbjegyzet-hivatkozs"/>
        </w:rPr>
        <w:footnoteRef/>
      </w:r>
      <w:r>
        <w:t xml:space="preserve"> Hatályon kívül helyezte a 22/2021.(VIII.27.) önkormányzati rendelet, hatálytalan 2021. szeptember 11-től. </w:t>
      </w:r>
    </w:p>
  </w:footnote>
  <w:footnote w:id="13">
    <w:p w:rsidR="00DD0C43" w:rsidRPr="00603CD5" w:rsidRDefault="00DD0C43" w:rsidP="00D66246">
      <w:pPr>
        <w:pStyle w:val="Lbjegyzetszveg"/>
        <w:rPr>
          <w:i w:val="0"/>
        </w:rPr>
      </w:pPr>
      <w:r>
        <w:rPr>
          <w:rStyle w:val="Lbjegyzet-hivatkozs"/>
        </w:rPr>
        <w:footnoteRef/>
      </w:r>
      <w:r>
        <w:t xml:space="preserve"> </w:t>
      </w:r>
      <w:r>
        <w:rPr>
          <w:i w:val="0"/>
        </w:rPr>
        <w:t xml:space="preserve">Beiktatta a 18/2021.(VI.25.) önkormányzati rendelet, hatályos 2021. június 26-tól. </w:t>
      </w:r>
    </w:p>
  </w:footnote>
  <w:footnote w:id="14">
    <w:p w:rsidR="00DD0C43" w:rsidRPr="00FA3AC2" w:rsidRDefault="00DD0C43" w:rsidP="00D66246">
      <w:pPr>
        <w:pStyle w:val="Lbjegyzetszveg"/>
        <w:rPr>
          <w:i w:val="0"/>
        </w:rPr>
      </w:pPr>
      <w:r w:rsidRPr="00FA3AC2">
        <w:rPr>
          <w:rStyle w:val="Lbjegyzet-hivatkozs"/>
          <w:i w:val="0"/>
        </w:rPr>
        <w:footnoteRef/>
      </w:r>
      <w:r w:rsidRPr="00FA3AC2">
        <w:rPr>
          <w:i w:val="0"/>
        </w:rPr>
        <w:t xml:space="preserve"> Beiktatta a 22/2021.(VIII.27.) önkormányzati rendelet, hatályos 2021. szeptember 11-től.</w:t>
      </w:r>
    </w:p>
  </w:footnote>
  <w:footnote w:id="15">
    <w:p w:rsidR="00DD0C43" w:rsidRDefault="00DD0C43" w:rsidP="00D66246">
      <w:pPr>
        <w:pStyle w:val="Lbjegyzetszveg"/>
      </w:pPr>
      <w:r>
        <w:rPr>
          <w:rStyle w:val="Lbjegyzet-hivatkozs"/>
        </w:rPr>
        <w:footnoteRef/>
      </w:r>
      <w:r>
        <w:t xml:space="preserve"> Hatályon kívül helyezte a 22/2021.(VIII.27.) önkormányzati rendelet, hatálytalan 2021. szeptember 11-től.</w:t>
      </w:r>
    </w:p>
  </w:footnote>
  <w:footnote w:id="16">
    <w:p w:rsidR="00DD0C43" w:rsidRDefault="00DD0C43" w:rsidP="00D66246">
      <w:pPr>
        <w:pStyle w:val="Lbjegyzetszveg"/>
      </w:pPr>
      <w:r>
        <w:rPr>
          <w:rStyle w:val="Lbjegyzet-hivatkozs"/>
        </w:rPr>
        <w:footnoteRef/>
      </w:r>
      <w:r>
        <w:t xml:space="preserve"> Módosította a 32/2022.(X.30.) önkormányzati rendelet, hatályos 2022. október 1-től.</w:t>
      </w:r>
    </w:p>
  </w:footnote>
  <w:footnote w:id="17">
    <w:p w:rsidR="00DD0C43" w:rsidRDefault="00DD0C43" w:rsidP="00D66246">
      <w:pPr>
        <w:pStyle w:val="Lbjegyzetszveg"/>
      </w:pPr>
      <w:r>
        <w:rPr>
          <w:rStyle w:val="Lbjegyzet-hivatkozs"/>
        </w:rPr>
        <w:footnoteRef/>
      </w:r>
      <w:r>
        <w:t xml:space="preserve"> Hatályon kívül helyezte a 14/2022.(IV.01.) önkormányzati rendelet, hatálytalan 2022. április 16-tól.</w:t>
      </w:r>
    </w:p>
  </w:footnote>
  <w:footnote w:id="18">
    <w:p w:rsidR="00DD0C43" w:rsidRDefault="00DD0C43" w:rsidP="00D66246">
      <w:pPr>
        <w:pStyle w:val="Lbjegyzetszveg"/>
      </w:pPr>
      <w:r>
        <w:rPr>
          <w:rStyle w:val="Lbjegyzet-hivatkozs"/>
        </w:rPr>
        <w:footnoteRef/>
      </w:r>
      <w:r>
        <w:t xml:space="preserve"> Módosította a 32/2022.(IX.30.) önkormányzati rendelet, hatályos 2022. október 1-től.</w:t>
      </w:r>
    </w:p>
  </w:footnote>
  <w:footnote w:id="19">
    <w:p w:rsidR="00DD0C43" w:rsidRDefault="00DD0C43" w:rsidP="00D66246">
      <w:pPr>
        <w:pStyle w:val="Lbjegyzetszveg"/>
      </w:pPr>
      <w:r>
        <w:rPr>
          <w:rStyle w:val="Lbjegyzet-hivatkozs"/>
        </w:rPr>
        <w:footnoteRef/>
      </w:r>
      <w:r>
        <w:t xml:space="preserve"> Hatályon kívül helyezte a 14/2022.(IV.01.) önkormányzati rendelet, hatálytalan 2022. április 16-tól. </w:t>
      </w:r>
    </w:p>
  </w:footnote>
  <w:footnote w:id="20">
    <w:p w:rsidR="00DD0C43" w:rsidRDefault="00DD0C43" w:rsidP="00D66246">
      <w:pPr>
        <w:pStyle w:val="Lbjegyzetszveg"/>
      </w:pPr>
      <w:r>
        <w:rPr>
          <w:rStyle w:val="Lbjegyzet-hivatkozs"/>
        </w:rPr>
        <w:footnoteRef/>
      </w:r>
      <w:r>
        <w:t xml:space="preserve"> Beiktatta a 20/2020. (IX.25.) önkormányzati rendelet, hatályos 2020. szeptember 26-tól.</w:t>
      </w:r>
    </w:p>
  </w:footnote>
  <w:footnote w:id="21">
    <w:p w:rsidR="00DD0C43" w:rsidRDefault="00DD0C43" w:rsidP="00D66246">
      <w:pPr>
        <w:pStyle w:val="Lbjegyzetszveg"/>
      </w:pPr>
      <w:r>
        <w:rPr>
          <w:rStyle w:val="Lbjegyzet-hivatkozs"/>
        </w:rPr>
        <w:footnoteRef/>
      </w:r>
      <w:r>
        <w:t xml:space="preserve"> Beiktatta a 20/2020. (IX.25.) önkormányzati rendelet, hatályos 2020. szeptember 26-tól.</w:t>
      </w:r>
    </w:p>
  </w:footnote>
  <w:footnote w:id="22">
    <w:p w:rsidR="00DD0C43" w:rsidRDefault="00DD0C43" w:rsidP="00D66246">
      <w:pPr>
        <w:pStyle w:val="Lbjegyzetszveg"/>
      </w:pPr>
      <w:r>
        <w:rPr>
          <w:rStyle w:val="Lbjegyzet-hivatkozs"/>
        </w:rPr>
        <w:footnoteRef/>
      </w:r>
      <w:r>
        <w:t xml:space="preserve"> Beiktatta a 20/2020. (IX.25.) önkormányzati rendelet, hatályos 2020. szeptember 26-tól.</w:t>
      </w:r>
    </w:p>
  </w:footnote>
  <w:footnote w:id="23">
    <w:p w:rsidR="00DD0C43" w:rsidRDefault="00DD0C43" w:rsidP="00D66246">
      <w:pPr>
        <w:pStyle w:val="Lbjegyzetszveg"/>
      </w:pPr>
      <w:r>
        <w:rPr>
          <w:rStyle w:val="Lbjegyzet-hivatkozs"/>
        </w:rPr>
        <w:footnoteRef/>
      </w:r>
      <w:r>
        <w:t xml:space="preserve"> Beiktatta a 32/2022.(IX.30.) önkormányzati rendelet, hatályos 2022. október 1-től.</w:t>
      </w:r>
    </w:p>
  </w:footnote>
  <w:footnote w:id="24">
    <w:p w:rsidR="00DD0C43" w:rsidRDefault="00DD0C43" w:rsidP="00D66246">
      <w:pPr>
        <w:pStyle w:val="Lbjegyzetszveg"/>
      </w:pPr>
      <w:r>
        <w:rPr>
          <w:rStyle w:val="Lbjegyzet-hivatkozs"/>
        </w:rPr>
        <w:footnoteRef/>
      </w:r>
      <w:r>
        <w:t xml:space="preserve"> Beiktatta a 32/2022.(IX.30.) önkormányzati rendelet, hatályos 2022. október 1-től.</w:t>
      </w:r>
    </w:p>
  </w:footnote>
  <w:footnote w:id="25">
    <w:p w:rsidR="00DD0C43" w:rsidRDefault="00DD0C43" w:rsidP="00D66246">
      <w:pPr>
        <w:pStyle w:val="Lbjegyzetszveg"/>
      </w:pPr>
      <w:r>
        <w:rPr>
          <w:rStyle w:val="Lbjegyzet-hivatkozs"/>
        </w:rPr>
        <w:footnoteRef/>
      </w:r>
      <w:r>
        <w:t xml:space="preserve"> Beiktatta a 32/2022.(IX.30.) önkormányzati rendelet, hatályos 2022. október 1-től.</w:t>
      </w:r>
    </w:p>
  </w:footnote>
  <w:footnote w:id="26">
    <w:p w:rsidR="00DD0C43" w:rsidRDefault="00DD0C43" w:rsidP="00D66246">
      <w:pPr>
        <w:pStyle w:val="Lbjegyzetszveg"/>
      </w:pPr>
      <w:r>
        <w:rPr>
          <w:rStyle w:val="Lbjegyzet-hivatkozs"/>
        </w:rPr>
        <w:footnoteRef/>
      </w:r>
      <w:r>
        <w:t xml:space="preserve"> Beiktatta a 29/2020. (XII.18.) önkormányzati rendelet, hatályos 2020. december 19-től.</w:t>
      </w:r>
    </w:p>
  </w:footnote>
  <w:footnote w:id="27">
    <w:p w:rsidR="00DD0C43" w:rsidRDefault="00DD0C43" w:rsidP="00D66246">
      <w:pPr>
        <w:pStyle w:val="Lbjegyzetszveg"/>
      </w:pPr>
      <w:r>
        <w:rPr>
          <w:rStyle w:val="Lbjegyzet-hivatkozs"/>
        </w:rPr>
        <w:footnoteRef/>
      </w:r>
      <w:r>
        <w:t xml:space="preserve"> Beiktatta a 29/2020. (XII.18.) önkormányzati rendelet, hatályos 2020. december 19-től.</w:t>
      </w:r>
    </w:p>
    <w:p w:rsidR="00DD0C43" w:rsidRDefault="00DD0C43" w:rsidP="00D66246">
      <w:pPr>
        <w:pStyle w:val="Lbjegyzetszveg"/>
      </w:pPr>
    </w:p>
  </w:footnote>
  <w:footnote w:id="28">
    <w:p w:rsidR="00DD0C43" w:rsidRPr="0057076D" w:rsidRDefault="00DD0C43" w:rsidP="00D66246">
      <w:pPr>
        <w:pStyle w:val="Lbjegyzetszveg"/>
        <w:rPr>
          <w:i w:val="0"/>
        </w:rPr>
      </w:pPr>
      <w:r w:rsidRPr="0057076D">
        <w:rPr>
          <w:rStyle w:val="Lbjegyzet-hivatkozs"/>
          <w:i w:val="0"/>
        </w:rPr>
        <w:footnoteRef/>
      </w:r>
      <w:r w:rsidRPr="0057076D">
        <w:rPr>
          <w:i w:val="0"/>
        </w:rPr>
        <w:t xml:space="preserve"> Beiktatta a 18/2021.(VI.25.) önkormányzati rendelet, hatályos 2021. június 26-tól. </w:t>
      </w:r>
    </w:p>
  </w:footnote>
  <w:footnote w:id="29">
    <w:p w:rsidR="00DD0C43" w:rsidRDefault="00DD0C43" w:rsidP="00D66246">
      <w:pPr>
        <w:pStyle w:val="Lbjegyzetszveg"/>
      </w:pPr>
      <w:r>
        <w:rPr>
          <w:rStyle w:val="Lbjegyzet-hivatkozs"/>
        </w:rPr>
        <w:footnoteRef/>
      </w:r>
      <w:r>
        <w:t xml:space="preserve"> Beiktatta a 22/2021.(VIII.27.) önkormányzati rendelet, hatályos 2021. szeptember 11-től. </w:t>
      </w:r>
    </w:p>
  </w:footnote>
  <w:footnote w:id="30">
    <w:p w:rsidR="00DD0C43" w:rsidRDefault="00DD0C43" w:rsidP="00D66246">
      <w:pPr>
        <w:pStyle w:val="Lbjegyzetszveg"/>
      </w:pPr>
      <w:r>
        <w:rPr>
          <w:rStyle w:val="Lbjegyzet-hivatkozs"/>
        </w:rPr>
        <w:footnoteRef/>
      </w:r>
      <w:r>
        <w:t xml:space="preserve"> Módosította a 22/20201.(VIII.27.) önkormányzati rendelet, hatályos 2021. szeptember 11-től. </w:t>
      </w:r>
    </w:p>
  </w:footnote>
  <w:footnote w:id="31">
    <w:p w:rsidR="00DD0C43" w:rsidRDefault="00DD0C43" w:rsidP="00D66246">
      <w:pPr>
        <w:pStyle w:val="Lbjegyzetszveg"/>
      </w:pPr>
      <w:r>
        <w:rPr>
          <w:rStyle w:val="Lbjegyzet-hivatkozs"/>
        </w:rPr>
        <w:footnoteRef/>
      </w:r>
      <w:r>
        <w:t xml:space="preserve"> Módosította a 22/2021.(VIII.27.) önkormányzati rendelet, hatályos 2021. szeptember 11-től. </w:t>
      </w:r>
    </w:p>
  </w:footnote>
  <w:footnote w:id="32">
    <w:p w:rsidR="00DD0C43" w:rsidRDefault="00DD0C43" w:rsidP="00D66246">
      <w:pPr>
        <w:pStyle w:val="Lbjegyzetszveg"/>
      </w:pPr>
      <w:r>
        <w:rPr>
          <w:rStyle w:val="Lbjegyzet-hivatkozs"/>
        </w:rPr>
        <w:footnoteRef/>
      </w:r>
      <w:r>
        <w:t xml:space="preserve"> Beiktatta az 1/2021. (II.05.) önkormányzati rendelet, hatályos 2021. február 6-ától. </w:t>
      </w:r>
    </w:p>
  </w:footnote>
  <w:footnote w:id="33">
    <w:p w:rsidR="00DD0C43" w:rsidRDefault="00DD0C43" w:rsidP="00D66246">
      <w:pPr>
        <w:pStyle w:val="Lbjegyzetszveg"/>
      </w:pPr>
      <w:r>
        <w:rPr>
          <w:rStyle w:val="Lbjegyzet-hivatkozs"/>
        </w:rPr>
        <w:footnoteRef/>
      </w:r>
      <w:r>
        <w:t xml:space="preserve"> Módosította a 32/2022.(IX.30.) önkormányzati rendelet, hatályos 2022. október 1-től. </w:t>
      </w:r>
    </w:p>
  </w:footnote>
  <w:footnote w:id="34">
    <w:p w:rsidR="00DD0C43" w:rsidRDefault="00DD0C43" w:rsidP="00D66246">
      <w:pPr>
        <w:pStyle w:val="Lbjegyzetszveg"/>
      </w:pPr>
      <w:r>
        <w:rPr>
          <w:rStyle w:val="Lbjegyzet-hivatkozs"/>
        </w:rPr>
        <w:footnoteRef/>
      </w:r>
      <w:r>
        <w:t>Módosította a 32/2022.(IX.30.) önkormányzati rendelet, hatályos 2022. október 1-től.</w:t>
      </w:r>
    </w:p>
  </w:footnote>
  <w:footnote w:id="35">
    <w:p w:rsidR="00DD0C43" w:rsidRDefault="00DD0C43" w:rsidP="00D66246">
      <w:pPr>
        <w:pStyle w:val="Lbjegyzetszveg"/>
      </w:pPr>
      <w:r>
        <w:rPr>
          <w:rStyle w:val="Lbjegyzet-hivatkozs"/>
        </w:rPr>
        <w:footnoteRef/>
      </w:r>
      <w:r>
        <w:t xml:space="preserve"> Hatályon kívül helyezte a 22/2021.(VIII.27.) önkormányzati rendelet, hatálytalan 2021. szeptember 11-től.</w:t>
      </w:r>
    </w:p>
  </w:footnote>
  <w:footnote w:id="36">
    <w:p w:rsidR="00DD0C43" w:rsidRDefault="00DD0C43" w:rsidP="00D66246">
      <w:pPr>
        <w:pStyle w:val="Lbjegyzetszveg"/>
      </w:pPr>
      <w:r>
        <w:rPr>
          <w:rStyle w:val="Lbjegyzet-hivatkozs"/>
        </w:rPr>
        <w:footnoteRef/>
      </w:r>
      <w:r>
        <w:t xml:space="preserve"> Hatályon kívül helyezte a 22/2021.(VIII.27.) önkormányzati rendelet, hatálytalan 2021. szeptember 11-től. </w:t>
      </w:r>
    </w:p>
  </w:footnote>
  <w:footnote w:id="37">
    <w:p w:rsidR="00DD0C43" w:rsidRDefault="00DD0C43" w:rsidP="00D66246">
      <w:pPr>
        <w:pStyle w:val="Lbjegyzetszveg"/>
      </w:pPr>
      <w:r>
        <w:rPr>
          <w:rStyle w:val="Lbjegyzet-hivatkozs"/>
        </w:rPr>
        <w:footnoteRef/>
      </w:r>
      <w:r>
        <w:t xml:space="preserve"> Beiktatta a 22/2021.(VIII.27.) önkormányzati rendelet, hatályos 2021. szeptember 11-től.</w:t>
      </w:r>
    </w:p>
  </w:footnote>
  <w:footnote w:id="38">
    <w:p w:rsidR="00DD0C43" w:rsidRDefault="00DD0C43" w:rsidP="00D66246">
      <w:pPr>
        <w:pStyle w:val="Lbjegyzetszveg"/>
      </w:pPr>
      <w:r>
        <w:rPr>
          <w:rStyle w:val="Lbjegyzet-hivatkozs"/>
        </w:rPr>
        <w:footnoteRef/>
      </w:r>
      <w:r>
        <w:t xml:space="preserve"> Beiktatta a 32/2022.(IX.30.) önkormányzati rendelet, hatályos 2022. október 1-től.</w:t>
      </w:r>
    </w:p>
  </w:footnote>
  <w:footnote w:id="39">
    <w:p w:rsidR="00DD0C43" w:rsidRDefault="00DD0C43" w:rsidP="00D66246">
      <w:pPr>
        <w:pStyle w:val="Lbjegyzetszveg"/>
      </w:pPr>
      <w:r>
        <w:rPr>
          <w:rStyle w:val="Lbjegyzet-hivatkozs"/>
        </w:rPr>
        <w:footnoteRef/>
      </w:r>
      <w:r>
        <w:t xml:space="preserve"> Beiktatta a 32/2022.(IX.30.) önkormányzati rendelet, hatályos 2022. október 1-től.</w:t>
      </w:r>
    </w:p>
  </w:footnote>
  <w:footnote w:id="40">
    <w:p w:rsidR="00DD0C43" w:rsidRDefault="00DD0C43">
      <w:pPr>
        <w:pStyle w:val="Lbjegyzetszveg"/>
      </w:pPr>
      <w:r>
        <w:rPr>
          <w:rStyle w:val="Lbjegyzet-hivatkozs"/>
        </w:rPr>
        <w:footnoteRef/>
      </w:r>
      <w:r>
        <w:t xml:space="preserve"> Beiktatta a 11/2024.(III.01.) </w:t>
      </w:r>
      <w:proofErr w:type="spellStart"/>
      <w:r>
        <w:t>ök</w:t>
      </w:r>
      <w:proofErr w:type="spellEnd"/>
      <w:r>
        <w:t xml:space="preserve">. rendelet, hatályos 2024. március 2-től. </w:t>
      </w:r>
    </w:p>
  </w:footnote>
  <w:footnote w:id="41">
    <w:p w:rsidR="00DD0C43" w:rsidRDefault="00DD0C43">
      <w:pPr>
        <w:pStyle w:val="Lbjegyzetszveg"/>
      </w:pPr>
      <w:r>
        <w:rPr>
          <w:rStyle w:val="Lbjegyzet-hivatkozs"/>
        </w:rPr>
        <w:footnoteRef/>
      </w:r>
      <w:r>
        <w:t xml:space="preserve"> Beiktatta a 11/2024.(III.01.) </w:t>
      </w:r>
      <w:proofErr w:type="spellStart"/>
      <w:r>
        <w:t>ök</w:t>
      </w:r>
      <w:proofErr w:type="spellEnd"/>
      <w:r>
        <w:t>. rendelet, hatályos 2024. március 2-től.</w:t>
      </w:r>
    </w:p>
  </w:footnote>
  <w:footnote w:id="42">
    <w:p w:rsidR="00DD0C43" w:rsidRPr="00D47394" w:rsidRDefault="00DD0C43" w:rsidP="00D66246">
      <w:pPr>
        <w:pStyle w:val="Lbjegyzetszveg"/>
        <w:rPr>
          <w:i w:val="0"/>
        </w:rPr>
      </w:pPr>
      <w:r w:rsidRPr="00D47394">
        <w:rPr>
          <w:rStyle w:val="Lbjegyzet-hivatkozs"/>
          <w:i w:val="0"/>
        </w:rPr>
        <w:footnoteRef/>
      </w:r>
      <w:r w:rsidRPr="00D47394">
        <w:rPr>
          <w:i w:val="0"/>
        </w:rPr>
        <w:t xml:space="preserve"> Beiktatta a 18/2021.(VI.25.) önkormányzati rendelet, hatályos 2021. június 26-tól. </w:t>
      </w:r>
    </w:p>
  </w:footnote>
  <w:footnote w:id="43">
    <w:p w:rsidR="00DD0C43" w:rsidRDefault="00DD0C43" w:rsidP="00D66246">
      <w:pPr>
        <w:pStyle w:val="Lbjegyzetszveg"/>
      </w:pPr>
      <w:r>
        <w:rPr>
          <w:rStyle w:val="Lbjegyzet-hivatkozs"/>
        </w:rPr>
        <w:footnoteRef/>
      </w:r>
      <w:r>
        <w:t xml:space="preserve"> Beiktatta a 14/2024.(III.28.) önkormányzati rendelet, hatályos 2024. március 29-től.   </w:t>
      </w:r>
    </w:p>
  </w:footnote>
  <w:footnote w:id="44">
    <w:p w:rsidR="00DD0C43" w:rsidRDefault="00DD0C43" w:rsidP="00D66246">
      <w:pPr>
        <w:pStyle w:val="Lbjegyzetszveg"/>
      </w:pPr>
      <w:r>
        <w:rPr>
          <w:rStyle w:val="Lbjegyzet-hivatkozs"/>
        </w:rPr>
        <w:footnoteRef/>
      </w:r>
      <w:r>
        <w:t xml:space="preserve"> Beiktatta a 20/2020. (IX.25.) önkormányzati rendelet, hatályos 2020. szeptember 26-tól.</w:t>
      </w:r>
    </w:p>
  </w:footnote>
  <w:footnote w:id="45">
    <w:p w:rsidR="00DD0C43" w:rsidRDefault="00DD0C43" w:rsidP="00D66246">
      <w:pPr>
        <w:pStyle w:val="Lbjegyzetszveg"/>
      </w:pPr>
      <w:r>
        <w:rPr>
          <w:rStyle w:val="Lbjegyzet-hivatkozs"/>
        </w:rPr>
        <w:footnoteRef/>
      </w:r>
      <w:r>
        <w:t xml:space="preserve"> Beiktatta a 32/2022.(IX.30.) önkormányzati rendelet, hatályos 2022. október 1-től. </w:t>
      </w:r>
    </w:p>
  </w:footnote>
  <w:footnote w:id="46">
    <w:p w:rsidR="00DD0C43" w:rsidRDefault="00DD0C43" w:rsidP="00D66246">
      <w:pPr>
        <w:pStyle w:val="Lbjegyzetszveg"/>
      </w:pPr>
      <w:r>
        <w:rPr>
          <w:rStyle w:val="Lbjegyzet-hivatkozs"/>
        </w:rPr>
        <w:footnoteRef/>
      </w:r>
      <w:r>
        <w:t xml:space="preserve"> Beiktatta a 29/2020. (XII.18.) önkormányzati rendelet, hatályos 2020. december 19-től.</w:t>
      </w:r>
    </w:p>
  </w:footnote>
  <w:footnote w:id="47">
    <w:p w:rsidR="00DD0C43" w:rsidRDefault="00DD0C43" w:rsidP="00D66246">
      <w:pPr>
        <w:pStyle w:val="Lbjegyzetszveg"/>
      </w:pPr>
      <w:r>
        <w:rPr>
          <w:rStyle w:val="Lbjegyzet-hivatkozs"/>
        </w:rPr>
        <w:footnoteRef/>
      </w:r>
      <w:r>
        <w:t xml:space="preserve"> Kiegészítette a 18/2021.(VI.25.) önkormányzati rendelet, hatályos 2021. június 26-tól. </w:t>
      </w:r>
    </w:p>
  </w:footnote>
  <w:footnote w:id="48">
    <w:p w:rsidR="00DD0C43" w:rsidRDefault="00DD0C43" w:rsidP="00D66246">
      <w:pPr>
        <w:pStyle w:val="Lbjegyzetszveg"/>
      </w:pPr>
      <w:r>
        <w:rPr>
          <w:rStyle w:val="Lbjegyzet-hivatkozs"/>
        </w:rPr>
        <w:footnoteRef/>
      </w:r>
      <w:r>
        <w:t xml:space="preserve"> Beiktatta a 32/2022.(IX.30.) önkormányzati rendelet, hatályos 2022. október 1-től. </w:t>
      </w:r>
    </w:p>
  </w:footnote>
  <w:footnote w:id="49">
    <w:p w:rsidR="00DD0C43" w:rsidRDefault="00DD0C43" w:rsidP="00D66246">
      <w:pPr>
        <w:pStyle w:val="Lbjegyzetszveg"/>
      </w:pPr>
      <w:r>
        <w:rPr>
          <w:rStyle w:val="Lbjegyzet-hivatkozs"/>
        </w:rPr>
        <w:footnoteRef/>
      </w:r>
      <w:r>
        <w:t xml:space="preserve"> Beiktatta a 22/2021.(VIII.27.) önkormányzati rendelet, hatályos 2021. szeptember 11-től. </w:t>
      </w:r>
    </w:p>
  </w:footnote>
  <w:footnote w:id="50">
    <w:p w:rsidR="00DD0C43" w:rsidRDefault="00DD0C43" w:rsidP="00D66246">
      <w:pPr>
        <w:pStyle w:val="Lbjegyzetszveg"/>
      </w:pPr>
      <w:r>
        <w:rPr>
          <w:rStyle w:val="Lbjegyzet-hivatkozs"/>
        </w:rPr>
        <w:footnoteRef/>
      </w:r>
      <w:r>
        <w:t xml:space="preserve"> Kiegészítette a 18/2021.(VI.25.) önkormányzati rendelet, hatályos 2021. június 26-tól.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F06FF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pStyle w:val="Felsorols31"/>
      <w:lvlText w:val=""/>
      <w:lvlJc w:val="left"/>
      <w:pPr>
        <w:tabs>
          <w:tab w:val="num" w:pos="6455"/>
        </w:tabs>
        <w:ind w:left="6455"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Felsorols1"/>
      <w:lvlText w:val="%1."/>
      <w:lvlJc w:val="left"/>
      <w:pPr>
        <w:tabs>
          <w:tab w:val="num" w:pos="720"/>
        </w:tabs>
        <w:ind w:left="720" w:hanging="360"/>
      </w:pPr>
    </w:lvl>
    <w:lvl w:ilvl="1">
      <w:start w:val="12"/>
      <w:numFmt w:val="bullet"/>
      <w:lvlText w:val="-"/>
      <w:lvlJc w:val="left"/>
      <w:pPr>
        <w:tabs>
          <w:tab w:val="num" w:pos="1440"/>
        </w:tabs>
        <w:ind w:left="1440" w:hanging="360"/>
      </w:pPr>
      <w:rPr>
        <w:rFonts w:ascii="Trebuchet MS" w:hAnsi="Trebuchet MS" w:cs="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E17E4BEE"/>
    <w:name w:val="WW8Num6"/>
    <w:lvl w:ilvl="0">
      <w:start w:val="1"/>
      <w:numFmt w:val="lowerLetter"/>
      <w:pStyle w:val="Lista2"/>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b/>
        <w:i w:val="0"/>
      </w:rPr>
    </w:lvl>
    <w:lvl w:ilvl="3">
      <w:start w:val="1"/>
      <w:numFmt w:val="decimal"/>
      <w:lvlText w:val="(%4)"/>
      <w:lvlJc w:val="left"/>
      <w:pPr>
        <w:tabs>
          <w:tab w:val="num" w:pos="2880"/>
        </w:tabs>
        <w:ind w:left="2880" w:hanging="360"/>
      </w:pPr>
      <w:rPr>
        <w:rFonts w:hint="default"/>
      </w:rPr>
    </w:lvl>
    <w:lvl w:ilvl="4">
      <w:start w:val="1"/>
      <w:numFmt w:val="decimal"/>
      <w:lvlText w:val="(%5.a)"/>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E"/>
    <w:multiLevelType w:val="multilevel"/>
    <w:tmpl w:val="F8D24700"/>
    <w:lvl w:ilvl="0">
      <w:start w:val="1"/>
      <w:numFmt w:val="decimal"/>
      <w:lvlText w:val="%1.)"/>
      <w:lvlJc w:val="left"/>
      <w:pPr>
        <w:tabs>
          <w:tab w:val="num" w:pos="454"/>
        </w:tabs>
        <w:ind w:left="454" w:hanging="454"/>
      </w:pPr>
      <w:rPr>
        <w:rFonts w:ascii="Times New Roman" w:hAnsi="Times New Roman" w:hint="default"/>
        <w:b w:val="0"/>
        <w:i w:val="0"/>
      </w:rPr>
    </w:lvl>
    <w:lvl w:ilvl="1">
      <w:start w:val="1"/>
      <w:numFmt w:val="lowerLetter"/>
      <w:lvlText w:val="n%2)"/>
      <w:lvlJc w:val="left"/>
      <w:pPr>
        <w:tabs>
          <w:tab w:val="num" w:pos="907"/>
        </w:tabs>
        <w:ind w:left="907" w:hanging="453"/>
      </w:pPr>
      <w:rPr>
        <w:rFonts w:hint="default"/>
        <w:b w:val="0"/>
        <w:i w:val="0"/>
        <w:sz w:val="20"/>
      </w:rPr>
    </w:lvl>
    <w:lvl w:ilvl="2">
      <w:start w:val="1"/>
      <w:numFmt w:val="decimal"/>
      <w:pStyle w:val="felsorols3"/>
      <w:lvlText w:val="%3."/>
      <w:lvlJc w:val="left"/>
      <w:pPr>
        <w:tabs>
          <w:tab w:val="num" w:pos="1361"/>
        </w:tabs>
        <w:ind w:left="1361"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D173D"/>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 w15:restartNumberingAfterBreak="0">
    <w:nsid w:val="00AA29B4"/>
    <w:multiLevelType w:val="hybridMultilevel"/>
    <w:tmpl w:val="D368F980"/>
    <w:name w:val="WW8Num6222222"/>
    <w:lvl w:ilvl="0" w:tplc="040E0011">
      <w:start w:val="1"/>
      <w:numFmt w:val="upperRoman"/>
      <w:lvlText w:val="%1."/>
      <w:lvlJc w:val="right"/>
      <w:pPr>
        <w:ind w:left="720" w:hanging="360"/>
      </w:pPr>
    </w:lvl>
    <w:lvl w:ilvl="1" w:tplc="040E0019">
      <w:start w:val="27"/>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32D206D8">
      <w:start w:val="1"/>
      <w:numFmt w:val="upperRoman"/>
      <w:pStyle w:val="hszFEJEZET"/>
      <w:lvlText w:val="%4."/>
      <w:lvlJc w:val="left"/>
      <w:pPr>
        <w:ind w:left="2880" w:hanging="360"/>
      </w:pPr>
      <w:rPr>
        <w:rFonts w:ascii="Trebuchet MS" w:hAnsi="Trebuchet MS" w:hint="default"/>
        <w:b/>
        <w:i w:val="0"/>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2786997"/>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 w15:restartNumberingAfterBreak="0">
    <w:nsid w:val="03870260"/>
    <w:multiLevelType w:val="multilevel"/>
    <w:tmpl w:val="C4B4C45E"/>
    <w:lvl w:ilvl="0">
      <w:start w:val="1"/>
      <w:numFmt w:val="upperRoman"/>
      <w:pStyle w:val="3kezds"/>
      <w:lvlText w:val="%1."/>
      <w:lvlJc w:val="left"/>
      <w:pPr>
        <w:tabs>
          <w:tab w:val="num" w:pos="578"/>
        </w:tabs>
        <w:ind w:left="578" w:hanging="578"/>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487536D"/>
    <w:multiLevelType w:val="multilevel"/>
    <w:tmpl w:val="D66C7D9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 w15:restartNumberingAfterBreak="0">
    <w:nsid w:val="05055220"/>
    <w:multiLevelType w:val="multilevel"/>
    <w:tmpl w:val="CE50532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1" w15:restartNumberingAfterBreak="0">
    <w:nsid w:val="063716BA"/>
    <w:multiLevelType w:val="multilevel"/>
    <w:tmpl w:val="458C88B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2" w15:restartNumberingAfterBreak="0">
    <w:nsid w:val="06D429E9"/>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3" w15:restartNumberingAfterBreak="0">
    <w:nsid w:val="07AE5366"/>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4" w15:restartNumberingAfterBreak="0">
    <w:nsid w:val="084D2752"/>
    <w:multiLevelType w:val="multilevel"/>
    <w:tmpl w:val="E152BAF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5" w15:restartNumberingAfterBreak="0">
    <w:nsid w:val="09B10E9E"/>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6" w15:restartNumberingAfterBreak="0">
    <w:nsid w:val="0A033FD3"/>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7" w15:restartNumberingAfterBreak="0">
    <w:nsid w:val="0A992E57"/>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8" w15:restartNumberingAfterBreak="0">
    <w:nsid w:val="0AF32F5B"/>
    <w:multiLevelType w:val="multilevel"/>
    <w:tmpl w:val="22DEEAA4"/>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9" w15:restartNumberingAfterBreak="0">
    <w:nsid w:val="0C235F0E"/>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0" w15:restartNumberingAfterBreak="0">
    <w:nsid w:val="0CA847A9"/>
    <w:multiLevelType w:val="multilevel"/>
    <w:tmpl w:val="8592BD0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1" w15:restartNumberingAfterBreak="0">
    <w:nsid w:val="0DCC6BB3"/>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2" w15:restartNumberingAfterBreak="0">
    <w:nsid w:val="0E854911"/>
    <w:multiLevelType w:val="multilevel"/>
    <w:tmpl w:val="D9424B4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decimal"/>
      <w:lvlText w:val="%3."/>
      <w:lvlJc w:val="lef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3" w15:restartNumberingAfterBreak="0">
    <w:nsid w:val="0FBC5A87"/>
    <w:multiLevelType w:val="multilevel"/>
    <w:tmpl w:val="3EDAB9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b%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112437B8"/>
    <w:multiLevelType w:val="hybridMultilevel"/>
    <w:tmpl w:val="C5B693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2C07605"/>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6" w15:restartNumberingAfterBreak="0">
    <w:nsid w:val="134F7186"/>
    <w:multiLevelType w:val="multilevel"/>
    <w:tmpl w:val="A5B479B4"/>
    <w:styleLink w:val="felsorol3"/>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0" w:firstLine="0"/>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7" w15:restartNumberingAfterBreak="0">
    <w:nsid w:val="13A839F6"/>
    <w:multiLevelType w:val="multilevel"/>
    <w:tmpl w:val="2B48C2BA"/>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8" w15:restartNumberingAfterBreak="0">
    <w:nsid w:val="13F849D7"/>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29" w15:restartNumberingAfterBreak="0">
    <w:nsid w:val="14315BB2"/>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0" w15:restartNumberingAfterBreak="0">
    <w:nsid w:val="145360C6"/>
    <w:multiLevelType w:val="multilevel"/>
    <w:tmpl w:val="458C88B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1" w15:restartNumberingAfterBreak="0">
    <w:nsid w:val="14B05F2D"/>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2" w15:restartNumberingAfterBreak="0">
    <w:nsid w:val="14BE7FAE"/>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3" w15:restartNumberingAfterBreak="0">
    <w:nsid w:val="165868BD"/>
    <w:multiLevelType w:val="multilevel"/>
    <w:tmpl w:val="0E82EBDA"/>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1"/>
      <w:numFmt w:val="lowerLetter"/>
      <w:suff w:val="space"/>
      <w:lvlText w:val="%3)"/>
      <w:lvlJc w:val="right"/>
      <w:pPr>
        <w:ind w:left="568" w:firstLine="0"/>
      </w:pPr>
      <w:rPr>
        <w:rFonts w:hint="default"/>
        <w:b w:val="0"/>
        <w:i w:val="0"/>
      </w:rPr>
    </w:lvl>
    <w:lvl w:ilvl="3">
      <w:start w:val="1"/>
      <w:numFmt w:val="lowerLetter"/>
      <w:lvlRestart w:val="1"/>
      <w:lvlText w:val="k%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4" w15:restartNumberingAfterBreak="0">
    <w:nsid w:val="17217314"/>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5" w15:restartNumberingAfterBreak="0">
    <w:nsid w:val="18261D70"/>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6" w15:restartNumberingAfterBreak="0">
    <w:nsid w:val="18C87783"/>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7" w15:restartNumberingAfterBreak="0">
    <w:nsid w:val="192850D7"/>
    <w:multiLevelType w:val="multilevel"/>
    <w:tmpl w:val="A9BE6DD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8" w15:restartNumberingAfterBreak="0">
    <w:nsid w:val="1D504B3D"/>
    <w:multiLevelType w:val="multilevel"/>
    <w:tmpl w:val="458C88B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39" w15:restartNumberingAfterBreak="0">
    <w:nsid w:val="1D8A67D6"/>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0" w15:restartNumberingAfterBreak="0">
    <w:nsid w:val="1D8C3541"/>
    <w:multiLevelType w:val="multilevel"/>
    <w:tmpl w:val="81AE63E8"/>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1" w15:restartNumberingAfterBreak="0">
    <w:nsid w:val="1EA31CC1"/>
    <w:multiLevelType w:val="multilevel"/>
    <w:tmpl w:val="649C2D52"/>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2" w15:restartNumberingAfterBreak="0">
    <w:nsid w:val="1EE60715"/>
    <w:multiLevelType w:val="multilevel"/>
    <w:tmpl w:val="3EDAB9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b%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EE74BC0"/>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4" w15:restartNumberingAfterBreak="0">
    <w:nsid w:val="2144597E"/>
    <w:multiLevelType w:val="multilevel"/>
    <w:tmpl w:val="2C8C80E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5" w15:restartNumberingAfterBreak="0">
    <w:nsid w:val="21EA426F"/>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6" w15:restartNumberingAfterBreak="0">
    <w:nsid w:val="225F4A5B"/>
    <w:multiLevelType w:val="multilevel"/>
    <w:tmpl w:val="38C651CE"/>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7" w15:restartNumberingAfterBreak="0">
    <w:nsid w:val="22682E88"/>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8" w15:restartNumberingAfterBreak="0">
    <w:nsid w:val="22F422C0"/>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49" w15:restartNumberingAfterBreak="0">
    <w:nsid w:val="24BB46D2"/>
    <w:multiLevelType w:val="hybridMultilevel"/>
    <w:tmpl w:val="572A6D66"/>
    <w:lvl w:ilvl="0" w:tplc="407894B8">
      <w:start w:val="1"/>
      <w:numFmt w:val="decimal"/>
      <w:pStyle w:val="hszcmsor2"/>
      <w:lvlText w:val="%1."/>
      <w:lvlJc w:val="left"/>
      <w:pPr>
        <w:ind w:left="3195" w:hanging="360"/>
      </w:pPr>
      <w:rPr>
        <w:rFonts w:ascii="Trebuchet MS" w:hAnsi="Trebuchet MS" w:hint="default"/>
        <w:b/>
        <w:i w:val="0"/>
        <w:caps/>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66F3978"/>
    <w:multiLevelType w:val="hybridMultilevel"/>
    <w:tmpl w:val="D278C366"/>
    <w:lvl w:ilvl="0" w:tplc="3A6CC378">
      <w:start w:val="1"/>
      <w:numFmt w:val="lowerLetter"/>
      <w:pStyle w:val="RabcChar"/>
      <w:lvlText w:val="%1)"/>
      <w:lvlJc w:val="left"/>
      <w:pPr>
        <w:tabs>
          <w:tab w:val="num" w:pos="1077"/>
        </w:tabs>
        <w:ind w:left="1077" w:hanging="226"/>
      </w:pPr>
      <w:rPr>
        <w:rFonts w:ascii="Trebuchet MS" w:hAnsi="Trebuchet MS" w:hint="default"/>
        <w:b w:val="0"/>
        <w:i w:val="0"/>
        <w:caps w:val="0"/>
        <w:strike w:val="0"/>
        <w:color w:val="auto"/>
        <w:sz w:val="20"/>
        <w:szCs w:val="18"/>
      </w:rPr>
    </w:lvl>
    <w:lvl w:ilvl="1" w:tplc="56600A12">
      <w:start w:val="1"/>
      <w:numFmt w:val="lowerLetter"/>
      <w:lvlText w:val="%2."/>
      <w:lvlJc w:val="left"/>
      <w:pPr>
        <w:tabs>
          <w:tab w:val="num" w:pos="1837"/>
        </w:tabs>
        <w:ind w:left="1837" w:hanging="360"/>
      </w:pPr>
    </w:lvl>
    <w:lvl w:ilvl="2" w:tplc="BBE492B6" w:tentative="1">
      <w:start w:val="1"/>
      <w:numFmt w:val="lowerRoman"/>
      <w:lvlText w:val="%3."/>
      <w:lvlJc w:val="right"/>
      <w:pPr>
        <w:tabs>
          <w:tab w:val="num" w:pos="2557"/>
        </w:tabs>
        <w:ind w:left="2557" w:hanging="180"/>
      </w:pPr>
    </w:lvl>
    <w:lvl w:ilvl="3" w:tplc="CE065720" w:tentative="1">
      <w:start w:val="1"/>
      <w:numFmt w:val="decimal"/>
      <w:lvlText w:val="%4."/>
      <w:lvlJc w:val="left"/>
      <w:pPr>
        <w:tabs>
          <w:tab w:val="num" w:pos="3277"/>
        </w:tabs>
        <w:ind w:left="3277" w:hanging="360"/>
      </w:pPr>
    </w:lvl>
    <w:lvl w:ilvl="4" w:tplc="E73C9E90" w:tentative="1">
      <w:start w:val="1"/>
      <w:numFmt w:val="lowerLetter"/>
      <w:lvlText w:val="%5."/>
      <w:lvlJc w:val="left"/>
      <w:pPr>
        <w:tabs>
          <w:tab w:val="num" w:pos="3997"/>
        </w:tabs>
        <w:ind w:left="3997" w:hanging="360"/>
      </w:pPr>
    </w:lvl>
    <w:lvl w:ilvl="5" w:tplc="7744FA6A" w:tentative="1">
      <w:start w:val="1"/>
      <w:numFmt w:val="lowerRoman"/>
      <w:lvlText w:val="%6."/>
      <w:lvlJc w:val="right"/>
      <w:pPr>
        <w:tabs>
          <w:tab w:val="num" w:pos="4717"/>
        </w:tabs>
        <w:ind w:left="4717" w:hanging="180"/>
      </w:pPr>
    </w:lvl>
    <w:lvl w:ilvl="6" w:tplc="3C8AE28C" w:tentative="1">
      <w:start w:val="1"/>
      <w:numFmt w:val="decimal"/>
      <w:lvlText w:val="%7."/>
      <w:lvlJc w:val="left"/>
      <w:pPr>
        <w:tabs>
          <w:tab w:val="num" w:pos="5437"/>
        </w:tabs>
        <w:ind w:left="5437" w:hanging="360"/>
      </w:pPr>
    </w:lvl>
    <w:lvl w:ilvl="7" w:tplc="A86EFB4A" w:tentative="1">
      <w:start w:val="1"/>
      <w:numFmt w:val="lowerLetter"/>
      <w:lvlText w:val="%8."/>
      <w:lvlJc w:val="left"/>
      <w:pPr>
        <w:tabs>
          <w:tab w:val="num" w:pos="6157"/>
        </w:tabs>
        <w:ind w:left="6157" w:hanging="360"/>
      </w:pPr>
    </w:lvl>
    <w:lvl w:ilvl="8" w:tplc="FF5AE1A0" w:tentative="1">
      <w:start w:val="1"/>
      <w:numFmt w:val="lowerRoman"/>
      <w:lvlText w:val="%9."/>
      <w:lvlJc w:val="right"/>
      <w:pPr>
        <w:tabs>
          <w:tab w:val="num" w:pos="6877"/>
        </w:tabs>
        <w:ind w:left="6877" w:hanging="180"/>
      </w:pPr>
    </w:lvl>
  </w:abstractNum>
  <w:abstractNum w:abstractNumId="51" w15:restartNumberingAfterBreak="0">
    <w:nsid w:val="28021F2B"/>
    <w:multiLevelType w:val="multilevel"/>
    <w:tmpl w:val="458C88B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2" w15:restartNumberingAfterBreak="0">
    <w:nsid w:val="28224A9B"/>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3" w15:restartNumberingAfterBreak="0">
    <w:nsid w:val="29BE0BE6"/>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4" w15:restartNumberingAfterBreak="0">
    <w:nsid w:val="2A4A01B4"/>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5" w15:restartNumberingAfterBreak="0">
    <w:nsid w:val="2A937EC2"/>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6" w15:restartNumberingAfterBreak="0">
    <w:nsid w:val="2B691F9B"/>
    <w:multiLevelType w:val="multilevel"/>
    <w:tmpl w:val="4210C41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7" w15:restartNumberingAfterBreak="0">
    <w:nsid w:val="2D2A4DD8"/>
    <w:multiLevelType w:val="multilevel"/>
    <w:tmpl w:val="A65CB0D2"/>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suff w:val="space"/>
      <w:lvlText w:val="k%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8" w15:restartNumberingAfterBreak="0">
    <w:nsid w:val="2EB0435E"/>
    <w:multiLevelType w:val="multilevel"/>
    <w:tmpl w:val="C1209D7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59" w15:restartNumberingAfterBreak="0">
    <w:nsid w:val="2F8F4655"/>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0" w15:restartNumberingAfterBreak="0">
    <w:nsid w:val="36243320"/>
    <w:multiLevelType w:val="multilevel"/>
    <w:tmpl w:val="C1209D7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1" w15:restartNumberingAfterBreak="0">
    <w:nsid w:val="36A92C8C"/>
    <w:multiLevelType w:val="multilevel"/>
    <w:tmpl w:val="D83AB9FA"/>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2" w15:restartNumberingAfterBreak="0">
    <w:nsid w:val="36C4398E"/>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3" w15:restartNumberingAfterBreak="0">
    <w:nsid w:val="3A505D78"/>
    <w:multiLevelType w:val="multilevel"/>
    <w:tmpl w:val="A70CF09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4" w15:restartNumberingAfterBreak="0">
    <w:nsid w:val="3B74159F"/>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5" w15:restartNumberingAfterBreak="0">
    <w:nsid w:val="3C024D3A"/>
    <w:multiLevelType w:val="multilevel"/>
    <w:tmpl w:val="8592BD06"/>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6" w15:restartNumberingAfterBreak="0">
    <w:nsid w:val="3CEA2362"/>
    <w:multiLevelType w:val="multilevel"/>
    <w:tmpl w:val="B350B034"/>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b%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7" w15:restartNumberingAfterBreak="0">
    <w:nsid w:val="429F7CD1"/>
    <w:multiLevelType w:val="hybridMultilevel"/>
    <w:tmpl w:val="F39C2C50"/>
    <w:lvl w:ilvl="0" w:tplc="5D864CCE">
      <w:start w:val="1"/>
      <w:numFmt w:val="decimal"/>
      <w:pStyle w:val="R"/>
      <w:lvlText w:val="%1.§"/>
      <w:lvlJc w:val="left"/>
      <w:pPr>
        <w:tabs>
          <w:tab w:val="num" w:pos="0"/>
        </w:tabs>
        <w:ind w:left="0" w:firstLine="227"/>
      </w:pPr>
      <w:rPr>
        <w:rFonts w:hint="default"/>
      </w:rPr>
    </w:lvl>
    <w:lvl w:ilvl="1" w:tplc="D14E3106">
      <w:start w:val="1"/>
      <w:numFmt w:val="decimal"/>
      <w:lvlText w:val="%2."/>
      <w:lvlJc w:val="left"/>
      <w:pPr>
        <w:tabs>
          <w:tab w:val="num" w:pos="0"/>
        </w:tabs>
        <w:ind w:left="0" w:firstLine="0"/>
      </w:pPr>
      <w:rPr>
        <w:rFonts w:hint="default"/>
      </w:rPr>
    </w:lvl>
    <w:lvl w:ilvl="2" w:tplc="F94EDC46">
      <w:start w:val="1"/>
      <w:numFmt w:val="lowerRoman"/>
      <w:lvlText w:val="%3."/>
      <w:lvlJc w:val="right"/>
      <w:pPr>
        <w:tabs>
          <w:tab w:val="num" w:pos="2160"/>
        </w:tabs>
        <w:ind w:left="2160" w:hanging="180"/>
      </w:pPr>
    </w:lvl>
    <w:lvl w:ilvl="3" w:tplc="E8441F06" w:tentative="1">
      <w:start w:val="1"/>
      <w:numFmt w:val="decimal"/>
      <w:lvlText w:val="%4."/>
      <w:lvlJc w:val="left"/>
      <w:pPr>
        <w:tabs>
          <w:tab w:val="num" w:pos="2880"/>
        </w:tabs>
        <w:ind w:left="2880" w:hanging="360"/>
      </w:pPr>
    </w:lvl>
    <w:lvl w:ilvl="4" w:tplc="B18A8302" w:tentative="1">
      <w:start w:val="1"/>
      <w:numFmt w:val="lowerLetter"/>
      <w:lvlText w:val="%5."/>
      <w:lvlJc w:val="left"/>
      <w:pPr>
        <w:tabs>
          <w:tab w:val="num" w:pos="3600"/>
        </w:tabs>
        <w:ind w:left="3600" w:hanging="360"/>
      </w:pPr>
    </w:lvl>
    <w:lvl w:ilvl="5" w:tplc="54CA45F2" w:tentative="1">
      <w:start w:val="1"/>
      <w:numFmt w:val="lowerRoman"/>
      <w:lvlText w:val="%6."/>
      <w:lvlJc w:val="right"/>
      <w:pPr>
        <w:tabs>
          <w:tab w:val="num" w:pos="4320"/>
        </w:tabs>
        <w:ind w:left="4320" w:hanging="180"/>
      </w:pPr>
    </w:lvl>
    <w:lvl w:ilvl="6" w:tplc="C008790E" w:tentative="1">
      <w:start w:val="1"/>
      <w:numFmt w:val="decimal"/>
      <w:lvlText w:val="%7."/>
      <w:lvlJc w:val="left"/>
      <w:pPr>
        <w:tabs>
          <w:tab w:val="num" w:pos="5040"/>
        </w:tabs>
        <w:ind w:left="5040" w:hanging="360"/>
      </w:pPr>
    </w:lvl>
    <w:lvl w:ilvl="7" w:tplc="7A7EB426" w:tentative="1">
      <w:start w:val="1"/>
      <w:numFmt w:val="lowerLetter"/>
      <w:lvlText w:val="%8."/>
      <w:lvlJc w:val="left"/>
      <w:pPr>
        <w:tabs>
          <w:tab w:val="num" w:pos="5760"/>
        </w:tabs>
        <w:ind w:left="5760" w:hanging="360"/>
      </w:pPr>
    </w:lvl>
    <w:lvl w:ilvl="8" w:tplc="892A989E" w:tentative="1">
      <w:start w:val="1"/>
      <w:numFmt w:val="lowerRoman"/>
      <w:lvlText w:val="%9."/>
      <w:lvlJc w:val="right"/>
      <w:pPr>
        <w:tabs>
          <w:tab w:val="num" w:pos="6480"/>
        </w:tabs>
        <w:ind w:left="6480" w:hanging="180"/>
      </w:pPr>
    </w:lvl>
  </w:abstractNum>
  <w:abstractNum w:abstractNumId="68" w15:restartNumberingAfterBreak="0">
    <w:nsid w:val="42A62E78"/>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69" w15:restartNumberingAfterBreak="0">
    <w:nsid w:val="43E5761C"/>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0" w15:restartNumberingAfterBreak="0">
    <w:nsid w:val="44E83C75"/>
    <w:multiLevelType w:val="multilevel"/>
    <w:tmpl w:val="2C8C80E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1" w15:restartNumberingAfterBreak="0">
    <w:nsid w:val="44ED7744"/>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2" w15:restartNumberingAfterBreak="0">
    <w:nsid w:val="465E3A19"/>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3" w15:restartNumberingAfterBreak="0">
    <w:nsid w:val="46C0735F"/>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4" w15:restartNumberingAfterBreak="0">
    <w:nsid w:val="48827980"/>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5" w15:restartNumberingAfterBreak="0">
    <w:nsid w:val="496A1A06"/>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6" w15:restartNumberingAfterBreak="0">
    <w:nsid w:val="49FE65C3"/>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7" w15:restartNumberingAfterBreak="0">
    <w:nsid w:val="4D2C65B6"/>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8" w15:restartNumberingAfterBreak="0">
    <w:nsid w:val="4D4F119B"/>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79" w15:restartNumberingAfterBreak="0">
    <w:nsid w:val="4E346095"/>
    <w:multiLevelType w:val="multilevel"/>
    <w:tmpl w:val="756ACAF0"/>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1"/>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0" w15:restartNumberingAfterBreak="0">
    <w:nsid w:val="4E8750E7"/>
    <w:multiLevelType w:val="multilevel"/>
    <w:tmpl w:val="C1209D7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1" w15:restartNumberingAfterBreak="0">
    <w:nsid w:val="5669506C"/>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2" w15:restartNumberingAfterBreak="0">
    <w:nsid w:val="56E56764"/>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3" w15:restartNumberingAfterBreak="0">
    <w:nsid w:val="5B2B51C6"/>
    <w:multiLevelType w:val="multilevel"/>
    <w:tmpl w:val="A2B2EF92"/>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suff w:val="space"/>
      <w:lvlText w:val="%3%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4" w15:restartNumberingAfterBreak="0">
    <w:nsid w:val="5D4B4DB9"/>
    <w:multiLevelType w:val="multilevel"/>
    <w:tmpl w:val="938609C8"/>
    <w:lvl w:ilvl="0">
      <w:start w:val="1"/>
      <w:numFmt w:val="decimal"/>
      <w:lvlText w:val="%1.§"/>
      <w:lvlJc w:val="center"/>
      <w:pPr>
        <w:ind w:left="0" w:firstLine="0"/>
      </w:pPr>
      <w:rPr>
        <w:rFonts w:ascii="Trebuchet MS" w:hAnsi="Trebuchet MS" w:hint="default"/>
        <w:b/>
        <w:i w:val="0"/>
      </w:rPr>
    </w:lvl>
    <w:lvl w:ilvl="1">
      <w:start w:val="1"/>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5" w15:restartNumberingAfterBreak="0">
    <w:nsid w:val="604A3448"/>
    <w:multiLevelType w:val="multilevel"/>
    <w:tmpl w:val="D7BCE10C"/>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c%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6" w15:restartNumberingAfterBreak="0">
    <w:nsid w:val="62522B5B"/>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7" w15:restartNumberingAfterBreak="0">
    <w:nsid w:val="649B4E50"/>
    <w:multiLevelType w:val="multilevel"/>
    <w:tmpl w:val="3EDAB9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b%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65506D30"/>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89" w15:restartNumberingAfterBreak="0">
    <w:nsid w:val="66F17CF8"/>
    <w:multiLevelType w:val="multilevel"/>
    <w:tmpl w:val="B61E0D2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0" w15:restartNumberingAfterBreak="0">
    <w:nsid w:val="682B0560"/>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1" w15:restartNumberingAfterBreak="0">
    <w:nsid w:val="69800F2D"/>
    <w:multiLevelType w:val="hybridMultilevel"/>
    <w:tmpl w:val="028AB59C"/>
    <w:lvl w:ilvl="0" w:tplc="AD1A2BC4">
      <w:start w:val="2"/>
      <w:numFmt w:val="decimal"/>
      <w:pStyle w:val="RbeksimaChar"/>
      <w:lvlText w:val="(%1)"/>
      <w:lvlJc w:val="left"/>
      <w:pPr>
        <w:tabs>
          <w:tab w:val="num" w:pos="624"/>
        </w:tabs>
        <w:ind w:left="624" w:hanging="397"/>
      </w:pPr>
      <w:rPr>
        <w:rFonts w:ascii="Lucida Sans Unicode" w:hAnsi="Lucida Sans Unicode" w:hint="default"/>
        <w:b w:val="0"/>
        <w:caps w:val="0"/>
        <w:strike w:val="0"/>
        <w:dstrike w:val="0"/>
        <w:vanish w:val="0"/>
        <w:color w:val="auto"/>
        <w:sz w:val="18"/>
        <w:vertAlign w:val="baseline"/>
      </w:rPr>
    </w:lvl>
    <w:lvl w:ilvl="1" w:tplc="76446E8C">
      <w:start w:val="1"/>
      <w:numFmt w:val="lowerLetter"/>
      <w:lvlText w:val="%2."/>
      <w:lvlJc w:val="left"/>
      <w:pPr>
        <w:tabs>
          <w:tab w:val="num" w:pos="1440"/>
        </w:tabs>
        <w:ind w:left="1440" w:hanging="360"/>
      </w:pPr>
    </w:lvl>
    <w:lvl w:ilvl="2" w:tplc="4B0C5918" w:tentative="1">
      <w:start w:val="1"/>
      <w:numFmt w:val="lowerRoman"/>
      <w:lvlText w:val="%3."/>
      <w:lvlJc w:val="right"/>
      <w:pPr>
        <w:tabs>
          <w:tab w:val="num" w:pos="2160"/>
        </w:tabs>
        <w:ind w:left="2160" w:hanging="180"/>
      </w:pPr>
    </w:lvl>
    <w:lvl w:ilvl="3" w:tplc="63C88894" w:tentative="1">
      <w:start w:val="1"/>
      <w:numFmt w:val="decimal"/>
      <w:lvlText w:val="%4."/>
      <w:lvlJc w:val="left"/>
      <w:pPr>
        <w:tabs>
          <w:tab w:val="num" w:pos="2880"/>
        </w:tabs>
        <w:ind w:left="2880" w:hanging="360"/>
      </w:pPr>
    </w:lvl>
    <w:lvl w:ilvl="4" w:tplc="F56011FC" w:tentative="1">
      <w:start w:val="1"/>
      <w:numFmt w:val="lowerLetter"/>
      <w:lvlText w:val="%5."/>
      <w:lvlJc w:val="left"/>
      <w:pPr>
        <w:tabs>
          <w:tab w:val="num" w:pos="3600"/>
        </w:tabs>
        <w:ind w:left="3600" w:hanging="360"/>
      </w:pPr>
    </w:lvl>
    <w:lvl w:ilvl="5" w:tplc="3F96D00C" w:tentative="1">
      <w:start w:val="1"/>
      <w:numFmt w:val="lowerRoman"/>
      <w:lvlText w:val="%6."/>
      <w:lvlJc w:val="right"/>
      <w:pPr>
        <w:tabs>
          <w:tab w:val="num" w:pos="4320"/>
        </w:tabs>
        <w:ind w:left="4320" w:hanging="180"/>
      </w:pPr>
    </w:lvl>
    <w:lvl w:ilvl="6" w:tplc="E8D27FF6" w:tentative="1">
      <w:start w:val="1"/>
      <w:numFmt w:val="decimal"/>
      <w:lvlText w:val="%7."/>
      <w:lvlJc w:val="left"/>
      <w:pPr>
        <w:tabs>
          <w:tab w:val="num" w:pos="5040"/>
        </w:tabs>
        <w:ind w:left="5040" w:hanging="360"/>
      </w:pPr>
    </w:lvl>
    <w:lvl w:ilvl="7" w:tplc="9F40D000" w:tentative="1">
      <w:start w:val="1"/>
      <w:numFmt w:val="lowerLetter"/>
      <w:lvlText w:val="%8."/>
      <w:lvlJc w:val="left"/>
      <w:pPr>
        <w:tabs>
          <w:tab w:val="num" w:pos="5760"/>
        </w:tabs>
        <w:ind w:left="5760" w:hanging="360"/>
      </w:pPr>
    </w:lvl>
    <w:lvl w:ilvl="8" w:tplc="4348B63A" w:tentative="1">
      <w:start w:val="1"/>
      <w:numFmt w:val="lowerRoman"/>
      <w:lvlText w:val="%9."/>
      <w:lvlJc w:val="right"/>
      <w:pPr>
        <w:tabs>
          <w:tab w:val="num" w:pos="6480"/>
        </w:tabs>
        <w:ind w:left="6480" w:hanging="180"/>
      </w:pPr>
    </w:lvl>
  </w:abstractNum>
  <w:abstractNum w:abstractNumId="92" w15:restartNumberingAfterBreak="0">
    <w:nsid w:val="69953E84"/>
    <w:multiLevelType w:val="multilevel"/>
    <w:tmpl w:val="270084D0"/>
    <w:lvl w:ilvl="0">
      <w:start w:val="1"/>
      <w:numFmt w:val="upperRoman"/>
      <w:pStyle w:val="Cmsor1"/>
      <w:lvlText w:val="%1."/>
      <w:lvlJc w:val="left"/>
      <w:pPr>
        <w:ind w:left="432" w:hanging="432"/>
      </w:pPr>
      <w:rPr>
        <w:rFonts w:ascii="Trebuchet MS" w:hAnsi="Trebuchet MS" w:hint="default"/>
        <w:b/>
        <w:i w:val="0"/>
        <w:color w:val="1F497D"/>
        <w:sz w:val="26"/>
      </w:rPr>
    </w:lvl>
    <w:lvl w:ilvl="1">
      <w:start w:val="1"/>
      <w:numFmt w:val="decimal"/>
      <w:pStyle w:val="Cmsor2"/>
      <w:lvlText w:val="%1.%2. "/>
      <w:lvlJc w:val="left"/>
      <w:pPr>
        <w:ind w:left="57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Cmsor3"/>
      <w:lvlText w:val="%1.%2.%3. "/>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93" w15:restartNumberingAfterBreak="0">
    <w:nsid w:val="6C1534F6"/>
    <w:multiLevelType w:val="hybridMultilevel"/>
    <w:tmpl w:val="AC8C2930"/>
    <w:lvl w:ilvl="0" w:tplc="1744020C">
      <w:start w:val="1"/>
      <w:numFmt w:val="lowerLetter"/>
      <w:pStyle w:val="StlusabcLucidaSansUnicode8pt"/>
      <w:lvlText w:val="%1)"/>
      <w:lvlJc w:val="left"/>
      <w:pPr>
        <w:tabs>
          <w:tab w:val="num" w:pos="1059"/>
        </w:tabs>
        <w:ind w:left="1059" w:hanging="339"/>
      </w:pPr>
      <w:rPr>
        <w:rFonts w:ascii="Times New Roman" w:hAnsi="Times New Roman" w:cs="Times New Roman" w:hint="default"/>
        <w:b w:val="0"/>
        <w:i w:val="0"/>
        <w:caps w:val="0"/>
        <w:strike w:val="0"/>
        <w:dstrike w:val="0"/>
        <w:vanish w:val="0"/>
        <w:color w:val="auto"/>
        <w:sz w:val="20"/>
        <w:szCs w:val="20"/>
        <w:vertAlign w:val="baseline"/>
        <w:lang w:val="hu-HU"/>
      </w:rPr>
    </w:lvl>
    <w:lvl w:ilvl="1" w:tplc="040E0019">
      <w:start w:val="1"/>
      <w:numFmt w:val="lowerLetter"/>
      <w:lvlText w:val="%2."/>
      <w:lvlJc w:val="left"/>
      <w:pPr>
        <w:tabs>
          <w:tab w:val="num" w:pos="1649"/>
        </w:tabs>
        <w:ind w:left="1649" w:hanging="360"/>
      </w:pPr>
    </w:lvl>
    <w:lvl w:ilvl="2" w:tplc="040E001B">
      <w:start w:val="1"/>
      <w:numFmt w:val="lowerRoman"/>
      <w:lvlText w:val="%3."/>
      <w:lvlJc w:val="right"/>
      <w:pPr>
        <w:tabs>
          <w:tab w:val="num" w:pos="2369"/>
        </w:tabs>
        <w:ind w:left="2369" w:hanging="180"/>
      </w:pPr>
    </w:lvl>
    <w:lvl w:ilvl="3" w:tplc="040E000F" w:tentative="1">
      <w:start w:val="1"/>
      <w:numFmt w:val="decimal"/>
      <w:lvlText w:val="%4."/>
      <w:lvlJc w:val="left"/>
      <w:pPr>
        <w:tabs>
          <w:tab w:val="num" w:pos="3089"/>
        </w:tabs>
        <w:ind w:left="3089" w:hanging="360"/>
      </w:pPr>
    </w:lvl>
    <w:lvl w:ilvl="4" w:tplc="040E0019" w:tentative="1">
      <w:start w:val="1"/>
      <w:numFmt w:val="lowerLetter"/>
      <w:lvlText w:val="%5."/>
      <w:lvlJc w:val="left"/>
      <w:pPr>
        <w:tabs>
          <w:tab w:val="num" w:pos="3809"/>
        </w:tabs>
        <w:ind w:left="3809" w:hanging="360"/>
      </w:pPr>
    </w:lvl>
    <w:lvl w:ilvl="5" w:tplc="040E001B" w:tentative="1">
      <w:start w:val="1"/>
      <w:numFmt w:val="lowerRoman"/>
      <w:lvlText w:val="%6."/>
      <w:lvlJc w:val="right"/>
      <w:pPr>
        <w:tabs>
          <w:tab w:val="num" w:pos="4529"/>
        </w:tabs>
        <w:ind w:left="4529" w:hanging="180"/>
      </w:pPr>
    </w:lvl>
    <w:lvl w:ilvl="6" w:tplc="040E000F" w:tentative="1">
      <w:start w:val="1"/>
      <w:numFmt w:val="decimal"/>
      <w:lvlText w:val="%7."/>
      <w:lvlJc w:val="left"/>
      <w:pPr>
        <w:tabs>
          <w:tab w:val="num" w:pos="5249"/>
        </w:tabs>
        <w:ind w:left="5249" w:hanging="360"/>
      </w:pPr>
    </w:lvl>
    <w:lvl w:ilvl="7" w:tplc="040E0019" w:tentative="1">
      <w:start w:val="1"/>
      <w:numFmt w:val="lowerLetter"/>
      <w:lvlText w:val="%8."/>
      <w:lvlJc w:val="left"/>
      <w:pPr>
        <w:tabs>
          <w:tab w:val="num" w:pos="5969"/>
        </w:tabs>
        <w:ind w:left="5969" w:hanging="360"/>
      </w:pPr>
    </w:lvl>
    <w:lvl w:ilvl="8" w:tplc="040E001B" w:tentative="1">
      <w:start w:val="1"/>
      <w:numFmt w:val="lowerRoman"/>
      <w:lvlText w:val="%9."/>
      <w:lvlJc w:val="right"/>
      <w:pPr>
        <w:tabs>
          <w:tab w:val="num" w:pos="6689"/>
        </w:tabs>
        <w:ind w:left="6689" w:hanging="180"/>
      </w:pPr>
    </w:lvl>
  </w:abstractNum>
  <w:abstractNum w:abstractNumId="94" w15:restartNumberingAfterBreak="0">
    <w:nsid w:val="6CB34EEB"/>
    <w:multiLevelType w:val="singleLevel"/>
    <w:tmpl w:val="0E54E7D2"/>
    <w:lvl w:ilvl="0">
      <w:start w:val="1"/>
      <w:numFmt w:val="decimal"/>
      <w:pStyle w:val="fggelk"/>
      <w:lvlText w:val="%1."/>
      <w:lvlJc w:val="left"/>
      <w:pPr>
        <w:tabs>
          <w:tab w:val="num" w:pos="1854"/>
        </w:tabs>
        <w:ind w:left="1854" w:hanging="360"/>
      </w:pPr>
    </w:lvl>
  </w:abstractNum>
  <w:abstractNum w:abstractNumId="95" w15:restartNumberingAfterBreak="0">
    <w:nsid w:val="6E1A231B"/>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6" w15:restartNumberingAfterBreak="0">
    <w:nsid w:val="72562CBD"/>
    <w:multiLevelType w:val="multilevel"/>
    <w:tmpl w:val="6834F8EE"/>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7" w15:restartNumberingAfterBreak="0">
    <w:nsid w:val="741E7E7A"/>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8" w15:restartNumberingAfterBreak="0">
    <w:nsid w:val="75A640F1"/>
    <w:multiLevelType w:val="multilevel"/>
    <w:tmpl w:val="0DD854DC"/>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7"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99" w15:restartNumberingAfterBreak="0">
    <w:nsid w:val="76880C26"/>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0" w15:restartNumberingAfterBreak="0">
    <w:nsid w:val="76A30D82"/>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1" w15:restartNumberingAfterBreak="0">
    <w:nsid w:val="76EB5EB9"/>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2" w15:restartNumberingAfterBreak="0">
    <w:nsid w:val="77096A13"/>
    <w:multiLevelType w:val="multilevel"/>
    <w:tmpl w:val="4210C41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3" w15:restartNumberingAfterBreak="0">
    <w:nsid w:val="77390514"/>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4" w15:restartNumberingAfterBreak="0">
    <w:nsid w:val="77C21CFA"/>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5" w15:restartNumberingAfterBreak="0">
    <w:nsid w:val="789244C7"/>
    <w:multiLevelType w:val="multilevel"/>
    <w:tmpl w:val="2C8C80E8"/>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6" w15:restartNumberingAfterBreak="0">
    <w:nsid w:val="7C120015"/>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7" w15:restartNumberingAfterBreak="0">
    <w:nsid w:val="7C993BF0"/>
    <w:multiLevelType w:val="multilevel"/>
    <w:tmpl w:val="DB8046A4"/>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8" w15:restartNumberingAfterBreak="0">
    <w:nsid w:val="7E1E13A7"/>
    <w:multiLevelType w:val="multilevel"/>
    <w:tmpl w:val="85708146"/>
    <w:lvl w:ilvl="0">
      <w:start w:val="1"/>
      <w:numFmt w:val="decimal"/>
      <w:lvlText w:val="%1.§"/>
      <w:lvlJc w:val="center"/>
      <w:pPr>
        <w:ind w:left="0" w:firstLine="0"/>
      </w:pPr>
      <w:rPr>
        <w:rFonts w:ascii="Trebuchet MS" w:hAnsi="Trebuchet MS" w:hint="default"/>
        <w:b/>
        <w:i w:val="0"/>
      </w:rPr>
    </w:lvl>
    <w:lvl w:ilvl="1">
      <w:start w:val="2"/>
      <w:numFmt w:val="decimal"/>
      <w:suff w:val="space"/>
      <w:lvlText w:val="(%2)"/>
      <w:lvlJc w:val="left"/>
      <w:pPr>
        <w:ind w:left="284" w:hanging="284"/>
      </w:pPr>
      <w:rPr>
        <w:rFonts w:hint="default"/>
      </w:rPr>
    </w:lvl>
    <w:lvl w:ilvl="2">
      <w:start w:val="1"/>
      <w:numFmt w:val="lowerLetter"/>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suff w:val="space"/>
      <w:lvlText w:val="%5"/>
      <w:lvlJc w:val="left"/>
      <w:pPr>
        <w:ind w:left="1701" w:firstLine="0"/>
      </w:pPr>
      <w:rPr>
        <w:rFonts w:ascii="Trebuchet MS" w:hAnsi="Trebuchet MS" w:hint="default"/>
        <w:color w:val="auto"/>
      </w:rPr>
    </w:lvl>
    <w:lvl w:ilvl="5">
      <w:start w:val="1"/>
      <w:numFmt w:val="decimal"/>
      <w:lvlText w:val="%6."/>
      <w:lvlJc w:val="left"/>
      <w:pPr>
        <w:ind w:left="2268" w:firstLine="0"/>
      </w:pPr>
      <w:rPr>
        <w:rFonts w:hint="default"/>
        <w:color w:val="auto"/>
      </w:rPr>
    </w:lvl>
    <w:lvl w:ilvl="6">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abstractNum w:abstractNumId="109" w15:restartNumberingAfterBreak="0">
    <w:nsid w:val="7E5B48F1"/>
    <w:multiLevelType w:val="multilevel"/>
    <w:tmpl w:val="B76EA88E"/>
    <w:lvl w:ilvl="0">
      <w:start w:val="1"/>
      <w:numFmt w:val="decimal"/>
      <w:lvlText w:val="%1.§"/>
      <w:lvlJc w:val="center"/>
      <w:pPr>
        <w:ind w:left="0" w:firstLine="0"/>
      </w:pPr>
      <w:rPr>
        <w:rFonts w:ascii="Trebuchet MS" w:hAnsi="Trebuchet MS" w:hint="default"/>
        <w:b/>
        <w:i w:val="0"/>
      </w:rPr>
    </w:lvl>
    <w:lvl w:ilvl="1">
      <w:start w:val="2"/>
      <w:numFmt w:val="decimal"/>
      <w:lvlText w:val="(%2)"/>
      <w:lvlJc w:val="left"/>
      <w:pPr>
        <w:ind w:left="0" w:firstLine="0"/>
      </w:pPr>
      <w:rPr>
        <w:rFonts w:hint="default"/>
      </w:rPr>
    </w:lvl>
    <w:lvl w:ilvl="2">
      <w:start w:val="1"/>
      <w:numFmt w:val="lowerLetter"/>
      <w:suff w:val="space"/>
      <w:lvlText w:val="%3)"/>
      <w:lvlJc w:val="right"/>
      <w:pPr>
        <w:ind w:left="568" w:firstLine="0"/>
      </w:pPr>
      <w:rPr>
        <w:rFonts w:hint="default"/>
        <w:b w:val="0"/>
        <w:i w:val="0"/>
      </w:rPr>
    </w:lvl>
    <w:lvl w:ilvl="3">
      <w:start w:val="1"/>
      <w:numFmt w:val="lowerLetter"/>
      <w:lvlText w:val="a%4)"/>
      <w:lvlJc w:val="left"/>
      <w:pPr>
        <w:ind w:left="1134" w:firstLine="0"/>
      </w:pPr>
      <w:rPr>
        <w:rFonts w:hint="default"/>
      </w:rPr>
    </w:lvl>
    <w:lvl w:ilvl="4">
      <w:start w:val="1"/>
      <w:numFmt w:val="ordinal"/>
      <w:lvlText w:val="%5"/>
      <w:lvlJc w:val="left"/>
      <w:pPr>
        <w:ind w:left="1701" w:firstLine="0"/>
      </w:pPr>
      <w:rPr>
        <w:rFonts w:ascii="Trebuchet MS" w:hAnsi="Trebuchet MS" w:hint="default"/>
        <w:color w:val="auto"/>
      </w:rPr>
    </w:lvl>
    <w:lvl w:ilvl="5">
      <w:start w:val="1"/>
      <w:numFmt w:val="bullet"/>
      <w:lvlText w:val=""/>
      <w:lvlJc w:val="left"/>
      <w:pPr>
        <w:ind w:left="2268" w:firstLine="0"/>
      </w:pPr>
      <w:rPr>
        <w:rFonts w:ascii="Symbol" w:hAnsi="Symbol" w:hint="default"/>
        <w:color w:val="auto"/>
      </w:rPr>
    </w:lvl>
    <w:lvl w:ilvl="6">
      <w:start w:val="1"/>
      <w:numFmt w:val="bullet"/>
      <w:lvlText w:val=""/>
      <w:lvlJc w:val="left"/>
      <w:pPr>
        <w:ind w:left="2835" w:firstLine="0"/>
      </w:pPr>
      <w:rPr>
        <w:rFonts w:ascii="Symbol" w:hAnsi="Symbol" w:hint="default"/>
        <w:color w:val="auto"/>
      </w:rPr>
    </w:lvl>
    <w:lvl w:ilvl="7">
      <w:start w:val="1"/>
      <w:numFmt w:val="bullet"/>
      <w:lvlText w:val=""/>
      <w:lvlJc w:val="left"/>
      <w:pPr>
        <w:ind w:left="3402" w:firstLine="0"/>
      </w:pPr>
      <w:rPr>
        <w:rFonts w:ascii="Symbol" w:hAnsi="Symbol" w:hint="default"/>
        <w:color w:val="auto"/>
      </w:rPr>
    </w:lvl>
    <w:lvl w:ilvl="8">
      <w:start w:val="1"/>
      <w:numFmt w:val="bullet"/>
      <w:lvlText w:val=""/>
      <w:lvlJc w:val="left"/>
      <w:pPr>
        <w:ind w:left="3969" w:firstLine="0"/>
      </w:pPr>
      <w:rPr>
        <w:rFonts w:ascii="Symbol" w:hAnsi="Symbol" w:hint="default"/>
        <w:color w:val="auto"/>
      </w:rPr>
    </w:lvl>
  </w:abstractNum>
  <w:num w:numId="1">
    <w:abstractNumId w:val="0"/>
  </w:num>
  <w:num w:numId="2">
    <w:abstractNumId w:val="92"/>
  </w:num>
  <w:num w:numId="3">
    <w:abstractNumId w:val="1"/>
  </w:num>
  <w:num w:numId="4">
    <w:abstractNumId w:val="2"/>
  </w:num>
  <w:num w:numId="5">
    <w:abstractNumId w:val="3"/>
  </w:num>
  <w:num w:numId="6">
    <w:abstractNumId w:val="8"/>
  </w:num>
  <w:num w:numId="7">
    <w:abstractNumId w:val="50"/>
    <w:lvlOverride w:ilvl="0">
      <w:startOverride w:val="1"/>
    </w:lvlOverride>
  </w:num>
  <w:num w:numId="8">
    <w:abstractNumId w:val="91"/>
  </w:num>
  <w:num w:numId="9">
    <w:abstractNumId w:val="4"/>
  </w:num>
  <w:num w:numId="10">
    <w:abstractNumId w:val="67"/>
  </w:num>
  <w:num w:numId="11">
    <w:abstractNumId w:val="93"/>
  </w:num>
  <w:num w:numId="12">
    <w:abstractNumId w:val="94"/>
  </w:num>
  <w:num w:numId="13">
    <w:abstractNumId w:val="96"/>
  </w:num>
  <w:num w:numId="14">
    <w:abstractNumId w:val="26"/>
  </w:num>
  <w:num w:numId="15">
    <w:abstractNumId w:val="47"/>
  </w:num>
  <w:num w:numId="16">
    <w:abstractNumId w:val="22"/>
  </w:num>
  <w:num w:numId="17">
    <w:abstractNumId w:val="85"/>
  </w:num>
  <w:num w:numId="18">
    <w:abstractNumId w:val="18"/>
  </w:num>
  <w:num w:numId="19">
    <w:abstractNumId w:val="27"/>
  </w:num>
  <w:num w:numId="20">
    <w:abstractNumId w:val="89"/>
  </w:num>
  <w:num w:numId="21">
    <w:abstractNumId w:val="41"/>
  </w:num>
  <w:num w:numId="22">
    <w:abstractNumId w:val="63"/>
  </w:num>
  <w:num w:numId="23">
    <w:abstractNumId w:val="107"/>
  </w:num>
  <w:num w:numId="24">
    <w:abstractNumId w:val="102"/>
  </w:num>
  <w:num w:numId="25">
    <w:abstractNumId w:val="79"/>
  </w:num>
  <w:num w:numId="26">
    <w:abstractNumId w:val="58"/>
  </w:num>
  <w:num w:numId="27">
    <w:abstractNumId w:val="10"/>
  </w:num>
  <w:num w:numId="28">
    <w:abstractNumId w:val="61"/>
  </w:num>
  <w:num w:numId="29">
    <w:abstractNumId w:val="98"/>
  </w:num>
  <w:num w:numId="30">
    <w:abstractNumId w:val="11"/>
  </w:num>
  <w:num w:numId="31">
    <w:abstractNumId w:val="14"/>
  </w:num>
  <w:num w:numId="32">
    <w:abstractNumId w:val="105"/>
  </w:num>
  <w:num w:numId="33">
    <w:abstractNumId w:val="66"/>
  </w:num>
  <w:num w:numId="34">
    <w:abstractNumId w:val="6"/>
  </w:num>
  <w:num w:numId="35">
    <w:abstractNumId w:val="49"/>
  </w:num>
  <w:num w:numId="36">
    <w:abstractNumId w:val="32"/>
  </w:num>
  <w:num w:numId="37">
    <w:abstractNumId w:val="20"/>
  </w:num>
  <w:num w:numId="38">
    <w:abstractNumId w:val="62"/>
  </w:num>
  <w:num w:numId="39">
    <w:abstractNumId w:val="78"/>
  </w:num>
  <w:num w:numId="40">
    <w:abstractNumId w:val="37"/>
  </w:num>
  <w:num w:numId="41">
    <w:abstractNumId w:val="9"/>
  </w:num>
  <w:num w:numId="42">
    <w:abstractNumId w:val="57"/>
  </w:num>
  <w:num w:numId="43">
    <w:abstractNumId w:val="84"/>
  </w:num>
  <w:num w:numId="44">
    <w:abstractNumId w:val="46"/>
  </w:num>
  <w:num w:numId="45">
    <w:abstractNumId w:val="60"/>
  </w:num>
  <w:num w:numId="46">
    <w:abstractNumId w:val="80"/>
  </w:num>
  <w:num w:numId="47">
    <w:abstractNumId w:val="53"/>
  </w:num>
  <w:num w:numId="48">
    <w:abstractNumId w:val="104"/>
  </w:num>
  <w:num w:numId="49">
    <w:abstractNumId w:val="64"/>
  </w:num>
  <w:num w:numId="50">
    <w:abstractNumId w:val="42"/>
  </w:num>
  <w:num w:numId="51">
    <w:abstractNumId w:val="95"/>
  </w:num>
  <w:num w:numId="52">
    <w:abstractNumId w:val="68"/>
  </w:num>
  <w:num w:numId="53">
    <w:abstractNumId w:val="52"/>
  </w:num>
  <w:num w:numId="54">
    <w:abstractNumId w:val="48"/>
  </w:num>
  <w:num w:numId="55">
    <w:abstractNumId w:val="86"/>
  </w:num>
  <w:num w:numId="56">
    <w:abstractNumId w:val="73"/>
  </w:num>
  <w:num w:numId="57">
    <w:abstractNumId w:val="87"/>
  </w:num>
  <w:num w:numId="58">
    <w:abstractNumId w:val="35"/>
  </w:num>
  <w:num w:numId="59">
    <w:abstractNumId w:val="28"/>
  </w:num>
  <w:num w:numId="60">
    <w:abstractNumId w:val="33"/>
  </w:num>
  <w:num w:numId="61">
    <w:abstractNumId w:val="34"/>
  </w:num>
  <w:num w:numId="62">
    <w:abstractNumId w:val="39"/>
  </w:num>
  <w:num w:numId="63">
    <w:abstractNumId w:val="31"/>
  </w:num>
  <w:num w:numId="64">
    <w:abstractNumId w:val="38"/>
  </w:num>
  <w:num w:numId="65">
    <w:abstractNumId w:val="25"/>
  </w:num>
  <w:num w:numId="66">
    <w:abstractNumId w:val="51"/>
  </w:num>
  <w:num w:numId="67">
    <w:abstractNumId w:val="101"/>
  </w:num>
  <w:num w:numId="68">
    <w:abstractNumId w:val="15"/>
  </w:num>
  <w:num w:numId="69">
    <w:abstractNumId w:val="43"/>
  </w:num>
  <w:num w:numId="70">
    <w:abstractNumId w:val="59"/>
  </w:num>
  <w:num w:numId="71">
    <w:abstractNumId w:val="54"/>
  </w:num>
  <w:num w:numId="72">
    <w:abstractNumId w:val="81"/>
  </w:num>
  <w:num w:numId="73">
    <w:abstractNumId w:val="7"/>
  </w:num>
  <w:num w:numId="74">
    <w:abstractNumId w:val="13"/>
  </w:num>
  <w:num w:numId="75">
    <w:abstractNumId w:val="99"/>
  </w:num>
  <w:num w:numId="76">
    <w:abstractNumId w:val="97"/>
  </w:num>
  <w:num w:numId="77">
    <w:abstractNumId w:val="21"/>
  </w:num>
  <w:num w:numId="78">
    <w:abstractNumId w:val="36"/>
  </w:num>
  <w:num w:numId="79">
    <w:abstractNumId w:val="108"/>
  </w:num>
  <w:num w:numId="80">
    <w:abstractNumId w:val="109"/>
  </w:num>
  <w:num w:numId="81">
    <w:abstractNumId w:val="90"/>
  </w:num>
  <w:num w:numId="82">
    <w:abstractNumId w:val="106"/>
  </w:num>
  <w:num w:numId="83">
    <w:abstractNumId w:val="82"/>
  </w:num>
  <w:num w:numId="84">
    <w:abstractNumId w:val="23"/>
  </w:num>
  <w:num w:numId="85">
    <w:abstractNumId w:val="40"/>
  </w:num>
  <w:num w:numId="86">
    <w:abstractNumId w:val="76"/>
  </w:num>
  <w:num w:numId="87">
    <w:abstractNumId w:val="75"/>
  </w:num>
  <w:num w:numId="88">
    <w:abstractNumId w:val="100"/>
  </w:num>
  <w:num w:numId="89">
    <w:abstractNumId w:val="103"/>
  </w:num>
  <w:num w:numId="90">
    <w:abstractNumId w:val="19"/>
  </w:num>
  <w:num w:numId="91">
    <w:abstractNumId w:val="45"/>
  </w:num>
  <w:num w:numId="92">
    <w:abstractNumId w:val="16"/>
  </w:num>
  <w:num w:numId="93">
    <w:abstractNumId w:val="55"/>
  </w:num>
  <w:num w:numId="94">
    <w:abstractNumId w:val="77"/>
  </w:num>
  <w:num w:numId="95">
    <w:abstractNumId w:val="83"/>
  </w:num>
  <w:num w:numId="96">
    <w:abstractNumId w:val="71"/>
  </w:num>
  <w:num w:numId="97">
    <w:abstractNumId w:val="74"/>
  </w:num>
  <w:num w:numId="98">
    <w:abstractNumId w:val="65"/>
  </w:num>
  <w:num w:numId="99">
    <w:abstractNumId w:val="12"/>
  </w:num>
  <w:num w:numId="100">
    <w:abstractNumId w:val="88"/>
  </w:num>
  <w:num w:numId="101">
    <w:abstractNumId w:val="29"/>
  </w:num>
  <w:num w:numId="102">
    <w:abstractNumId w:val="5"/>
  </w:num>
  <w:num w:numId="103">
    <w:abstractNumId w:val="70"/>
  </w:num>
  <w:num w:numId="104">
    <w:abstractNumId w:val="44"/>
  </w:num>
  <w:num w:numId="105">
    <w:abstractNumId w:val="69"/>
  </w:num>
  <w:num w:numId="106">
    <w:abstractNumId w:val="72"/>
  </w:num>
  <w:num w:numId="107">
    <w:abstractNumId w:val="56"/>
  </w:num>
  <w:num w:numId="108">
    <w:abstractNumId w:val="17"/>
  </w:num>
  <w:num w:numId="109">
    <w:abstractNumId w:val="30"/>
  </w:num>
  <w:num w:numId="110">
    <w:abstractNumId w:val="2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46"/>
    <w:rsid w:val="000373FB"/>
    <w:rsid w:val="000B638D"/>
    <w:rsid w:val="0018794C"/>
    <w:rsid w:val="00200278"/>
    <w:rsid w:val="00315C3A"/>
    <w:rsid w:val="0053337E"/>
    <w:rsid w:val="00582753"/>
    <w:rsid w:val="005878E9"/>
    <w:rsid w:val="005C599A"/>
    <w:rsid w:val="00741E18"/>
    <w:rsid w:val="00936053"/>
    <w:rsid w:val="009C1762"/>
    <w:rsid w:val="00D66246"/>
    <w:rsid w:val="00DD0C43"/>
    <w:rsid w:val="00E40820"/>
    <w:rsid w:val="00E75D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1ED6"/>
  <w15:chartTrackingRefBased/>
  <w15:docId w15:val="{78574821-07CA-4311-A63E-0BD6B22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66246"/>
    <w:pPr>
      <w:spacing w:before="60" w:after="60" w:line="240" w:lineRule="auto"/>
      <w:jc w:val="both"/>
    </w:pPr>
    <w:rPr>
      <w:rFonts w:ascii="Trebuchet MS" w:eastAsia="Calibri" w:hAnsi="Trebuchet MS" w:cs="Times New Roman"/>
      <w:sz w:val="20"/>
      <w:szCs w:val="24"/>
    </w:rPr>
  </w:style>
  <w:style w:type="paragraph" w:styleId="Cmsor1">
    <w:name w:val="heading 1"/>
    <w:basedOn w:val="Norml"/>
    <w:next w:val="Norml"/>
    <w:link w:val="Cmsor1Char"/>
    <w:qFormat/>
    <w:rsid w:val="00D66246"/>
    <w:pPr>
      <w:keepNext/>
      <w:numPr>
        <w:numId w:val="2"/>
      </w:numPr>
      <w:spacing w:before="240"/>
      <w:outlineLvl w:val="0"/>
    </w:pPr>
    <w:rPr>
      <w:b/>
      <w:bCs/>
      <w:caps/>
      <w:color w:val="1F497D"/>
      <w:kern w:val="32"/>
      <w:sz w:val="26"/>
      <w:szCs w:val="32"/>
      <w:lang w:val="x-none" w:eastAsia="x-none"/>
    </w:rPr>
  </w:style>
  <w:style w:type="paragraph" w:styleId="Cmsor2">
    <w:name w:val="heading 2"/>
    <w:basedOn w:val="Norml"/>
    <w:next w:val="Norml"/>
    <w:link w:val="Cmsor2Char"/>
    <w:qFormat/>
    <w:rsid w:val="00D66246"/>
    <w:pPr>
      <w:keepNext/>
      <w:numPr>
        <w:ilvl w:val="1"/>
        <w:numId w:val="2"/>
      </w:numPr>
      <w:spacing w:before="240"/>
      <w:outlineLvl w:val="1"/>
    </w:pPr>
    <w:rPr>
      <w:rFonts w:cs="Arial"/>
      <w:b/>
      <w:bCs/>
      <w:iCs/>
      <w:caps/>
      <w:color w:val="1F497D"/>
      <w:sz w:val="26"/>
      <w:szCs w:val="28"/>
    </w:rPr>
  </w:style>
  <w:style w:type="paragraph" w:styleId="Cmsor3">
    <w:name w:val="heading 3"/>
    <w:aliases w:val="Címsor2"/>
    <w:basedOn w:val="Norml"/>
    <w:next w:val="Norml"/>
    <w:link w:val="Cmsor3Char"/>
    <w:qFormat/>
    <w:rsid w:val="00D66246"/>
    <w:pPr>
      <w:keepNext/>
      <w:numPr>
        <w:ilvl w:val="2"/>
        <w:numId w:val="2"/>
      </w:numPr>
      <w:spacing w:before="120"/>
      <w:outlineLvl w:val="2"/>
    </w:pPr>
    <w:rPr>
      <w:b/>
      <w:bCs/>
      <w:caps/>
      <w:sz w:val="22"/>
      <w:szCs w:val="26"/>
      <w:lang w:val="x-none" w:eastAsia="x-none"/>
    </w:rPr>
  </w:style>
  <w:style w:type="paragraph" w:styleId="Cmsor4">
    <w:name w:val="heading 4"/>
    <w:basedOn w:val="Felsorols2"/>
    <w:next w:val="Norml"/>
    <w:link w:val="Cmsor4Char"/>
    <w:qFormat/>
    <w:rsid w:val="00D66246"/>
    <w:pPr>
      <w:keepNext/>
      <w:numPr>
        <w:ilvl w:val="3"/>
        <w:numId w:val="2"/>
      </w:numPr>
      <w:spacing w:before="120"/>
      <w:contextualSpacing w:val="0"/>
      <w:outlineLvl w:val="3"/>
    </w:pPr>
    <w:rPr>
      <w:b/>
      <w:szCs w:val="20"/>
    </w:rPr>
  </w:style>
  <w:style w:type="paragraph" w:styleId="Cmsor5">
    <w:name w:val="heading 5"/>
    <w:basedOn w:val="Norml"/>
    <w:next w:val="Norml"/>
    <w:link w:val="Cmsor5Char"/>
    <w:qFormat/>
    <w:rsid w:val="00D66246"/>
    <w:pPr>
      <w:keepNext/>
      <w:numPr>
        <w:ilvl w:val="4"/>
        <w:numId w:val="2"/>
      </w:numPr>
      <w:tabs>
        <w:tab w:val="left" w:pos="567"/>
        <w:tab w:val="right" w:leader="dot" w:pos="9000"/>
      </w:tabs>
      <w:spacing w:before="120" w:after="120"/>
      <w:jc w:val="right"/>
      <w:outlineLvl w:val="4"/>
    </w:pPr>
    <w:rPr>
      <w:b/>
    </w:rPr>
  </w:style>
  <w:style w:type="paragraph" w:styleId="Cmsor6">
    <w:name w:val="heading 6"/>
    <w:basedOn w:val="Norml"/>
    <w:next w:val="Norml"/>
    <w:link w:val="Cmsor6Char"/>
    <w:qFormat/>
    <w:rsid w:val="00D66246"/>
    <w:pPr>
      <w:keepNext/>
      <w:numPr>
        <w:ilvl w:val="5"/>
        <w:numId w:val="2"/>
      </w:numPr>
      <w:outlineLvl w:val="5"/>
    </w:pPr>
    <w:rPr>
      <w:i/>
      <w:iCs/>
      <w:szCs w:val="20"/>
    </w:rPr>
  </w:style>
  <w:style w:type="paragraph" w:styleId="Cmsor7">
    <w:name w:val="heading 7"/>
    <w:basedOn w:val="Norml"/>
    <w:next w:val="Norml"/>
    <w:link w:val="Cmsor7Char"/>
    <w:qFormat/>
    <w:rsid w:val="00D66246"/>
    <w:pPr>
      <w:numPr>
        <w:ilvl w:val="6"/>
        <w:numId w:val="2"/>
      </w:numPr>
      <w:spacing w:before="240"/>
      <w:outlineLvl w:val="6"/>
    </w:pPr>
  </w:style>
  <w:style w:type="paragraph" w:styleId="Cmsor8">
    <w:name w:val="heading 8"/>
    <w:basedOn w:val="Norml"/>
    <w:next w:val="Norml"/>
    <w:link w:val="Cmsor8Char"/>
    <w:qFormat/>
    <w:rsid w:val="00D66246"/>
    <w:pPr>
      <w:keepNext/>
      <w:numPr>
        <w:ilvl w:val="7"/>
        <w:numId w:val="2"/>
      </w:numPr>
      <w:tabs>
        <w:tab w:val="left" w:pos="567"/>
        <w:tab w:val="right" w:leader="dot" w:pos="9000"/>
      </w:tabs>
      <w:outlineLvl w:val="7"/>
    </w:pPr>
    <w:rPr>
      <w:b/>
      <w:i/>
    </w:rPr>
  </w:style>
  <w:style w:type="paragraph" w:styleId="Cmsor9">
    <w:name w:val="heading 9"/>
    <w:basedOn w:val="Norml"/>
    <w:next w:val="Norml"/>
    <w:link w:val="Cmsor9Char"/>
    <w:qFormat/>
    <w:rsid w:val="00D66246"/>
    <w:pPr>
      <w:numPr>
        <w:ilvl w:val="8"/>
        <w:numId w:val="2"/>
      </w:numPr>
      <w:spacing w:before="24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66246"/>
    <w:rPr>
      <w:rFonts w:ascii="Trebuchet MS" w:eastAsia="Calibri" w:hAnsi="Trebuchet MS" w:cs="Times New Roman"/>
      <w:b/>
      <w:bCs/>
      <w:caps/>
      <w:color w:val="1F497D"/>
      <w:kern w:val="32"/>
      <w:sz w:val="26"/>
      <w:szCs w:val="32"/>
      <w:lang w:val="x-none" w:eastAsia="x-none"/>
    </w:rPr>
  </w:style>
  <w:style w:type="character" w:customStyle="1" w:styleId="Cmsor2Char">
    <w:name w:val="Címsor 2 Char"/>
    <w:basedOn w:val="Bekezdsalapbettpusa"/>
    <w:link w:val="Cmsor2"/>
    <w:rsid w:val="00D66246"/>
    <w:rPr>
      <w:rFonts w:ascii="Trebuchet MS" w:eastAsia="Calibri" w:hAnsi="Trebuchet MS" w:cs="Arial"/>
      <w:b/>
      <w:bCs/>
      <w:iCs/>
      <w:caps/>
      <w:color w:val="1F497D"/>
      <w:sz w:val="26"/>
      <w:szCs w:val="28"/>
    </w:rPr>
  </w:style>
  <w:style w:type="character" w:customStyle="1" w:styleId="Cmsor3Char">
    <w:name w:val="Címsor 3 Char"/>
    <w:aliases w:val="Címsor2 Char"/>
    <w:basedOn w:val="Bekezdsalapbettpusa"/>
    <w:link w:val="Cmsor3"/>
    <w:rsid w:val="00D66246"/>
    <w:rPr>
      <w:rFonts w:ascii="Trebuchet MS" w:eastAsia="Calibri" w:hAnsi="Trebuchet MS" w:cs="Times New Roman"/>
      <w:b/>
      <w:bCs/>
      <w:caps/>
      <w:szCs w:val="26"/>
      <w:lang w:val="x-none" w:eastAsia="x-none"/>
    </w:rPr>
  </w:style>
  <w:style w:type="character" w:customStyle="1" w:styleId="Cmsor4Char">
    <w:name w:val="Címsor 4 Char"/>
    <w:basedOn w:val="Bekezdsalapbettpusa"/>
    <w:link w:val="Cmsor4"/>
    <w:rsid w:val="00D66246"/>
    <w:rPr>
      <w:rFonts w:ascii="Trebuchet MS" w:eastAsia="Calibri" w:hAnsi="Trebuchet MS" w:cs="Times New Roman"/>
      <w:b/>
      <w:sz w:val="20"/>
      <w:szCs w:val="20"/>
    </w:rPr>
  </w:style>
  <w:style w:type="character" w:customStyle="1" w:styleId="Cmsor5Char">
    <w:name w:val="Címsor 5 Char"/>
    <w:basedOn w:val="Bekezdsalapbettpusa"/>
    <w:link w:val="Cmsor5"/>
    <w:rsid w:val="00D66246"/>
    <w:rPr>
      <w:rFonts w:ascii="Trebuchet MS" w:eastAsia="Calibri" w:hAnsi="Trebuchet MS" w:cs="Times New Roman"/>
      <w:b/>
      <w:sz w:val="20"/>
      <w:szCs w:val="24"/>
    </w:rPr>
  </w:style>
  <w:style w:type="character" w:customStyle="1" w:styleId="Cmsor6Char">
    <w:name w:val="Címsor 6 Char"/>
    <w:basedOn w:val="Bekezdsalapbettpusa"/>
    <w:link w:val="Cmsor6"/>
    <w:rsid w:val="00D66246"/>
    <w:rPr>
      <w:rFonts w:ascii="Trebuchet MS" w:eastAsia="Calibri" w:hAnsi="Trebuchet MS" w:cs="Times New Roman"/>
      <w:i/>
      <w:iCs/>
      <w:sz w:val="20"/>
      <w:szCs w:val="20"/>
    </w:rPr>
  </w:style>
  <w:style w:type="character" w:customStyle="1" w:styleId="Cmsor7Char">
    <w:name w:val="Címsor 7 Char"/>
    <w:basedOn w:val="Bekezdsalapbettpusa"/>
    <w:link w:val="Cmsor7"/>
    <w:rsid w:val="00D66246"/>
    <w:rPr>
      <w:rFonts w:ascii="Trebuchet MS" w:eastAsia="Calibri" w:hAnsi="Trebuchet MS" w:cs="Times New Roman"/>
      <w:sz w:val="20"/>
      <w:szCs w:val="24"/>
    </w:rPr>
  </w:style>
  <w:style w:type="character" w:customStyle="1" w:styleId="Cmsor8Char">
    <w:name w:val="Címsor 8 Char"/>
    <w:basedOn w:val="Bekezdsalapbettpusa"/>
    <w:link w:val="Cmsor8"/>
    <w:rsid w:val="00D66246"/>
    <w:rPr>
      <w:rFonts w:ascii="Trebuchet MS" w:eastAsia="Calibri" w:hAnsi="Trebuchet MS" w:cs="Times New Roman"/>
      <w:b/>
      <w:i/>
      <w:sz w:val="20"/>
      <w:szCs w:val="24"/>
    </w:rPr>
  </w:style>
  <w:style w:type="character" w:customStyle="1" w:styleId="Cmsor9Char">
    <w:name w:val="Címsor 9 Char"/>
    <w:basedOn w:val="Bekezdsalapbettpusa"/>
    <w:link w:val="Cmsor9"/>
    <w:rsid w:val="00D66246"/>
    <w:rPr>
      <w:rFonts w:ascii="Arial" w:eastAsia="Calibri" w:hAnsi="Arial" w:cs="Arial"/>
    </w:rPr>
  </w:style>
  <w:style w:type="paragraph" w:styleId="Felsorols2">
    <w:name w:val="List Bullet 2"/>
    <w:basedOn w:val="Norml"/>
    <w:uiPriority w:val="99"/>
    <w:semiHidden/>
    <w:unhideWhenUsed/>
    <w:rsid w:val="00D66246"/>
    <w:pPr>
      <w:numPr>
        <w:numId w:val="1"/>
      </w:numPr>
      <w:contextualSpacing/>
    </w:pPr>
  </w:style>
  <w:style w:type="paragraph" w:styleId="Cm">
    <w:name w:val="Title"/>
    <w:basedOn w:val="Norml"/>
    <w:link w:val="CmChar"/>
    <w:qFormat/>
    <w:rsid w:val="00D66246"/>
    <w:pPr>
      <w:jc w:val="right"/>
    </w:pPr>
    <w:rPr>
      <w:rFonts w:eastAsia="Times New Roman"/>
      <w:b/>
      <w:bCs/>
      <w:caps/>
      <w:color w:val="1F497D"/>
      <w:sz w:val="26"/>
      <w:lang w:val="x-none" w:eastAsia="x-none"/>
    </w:rPr>
  </w:style>
  <w:style w:type="character" w:customStyle="1" w:styleId="CmChar">
    <w:name w:val="Cím Char"/>
    <w:basedOn w:val="Bekezdsalapbettpusa"/>
    <w:link w:val="Cm"/>
    <w:rsid w:val="00D66246"/>
    <w:rPr>
      <w:rFonts w:ascii="Trebuchet MS" w:eastAsia="Times New Roman" w:hAnsi="Trebuchet MS" w:cs="Times New Roman"/>
      <w:b/>
      <w:bCs/>
      <w:caps/>
      <w:color w:val="1F497D"/>
      <w:sz w:val="26"/>
      <w:szCs w:val="24"/>
      <w:lang w:val="x-none" w:eastAsia="x-none"/>
    </w:rPr>
  </w:style>
  <w:style w:type="paragraph" w:styleId="Alcm">
    <w:name w:val="Subtitle"/>
    <w:basedOn w:val="Norml"/>
    <w:next w:val="Norml"/>
    <w:link w:val="AlcmChar"/>
    <w:qFormat/>
    <w:rsid w:val="00D66246"/>
    <w:pPr>
      <w:jc w:val="left"/>
      <w:outlineLvl w:val="1"/>
    </w:pPr>
    <w:rPr>
      <w:rFonts w:eastAsia="Times New Roman"/>
      <w:b/>
      <w:color w:val="1F497D"/>
      <w:sz w:val="26"/>
    </w:rPr>
  </w:style>
  <w:style w:type="character" w:customStyle="1" w:styleId="AlcmChar">
    <w:name w:val="Alcím Char"/>
    <w:basedOn w:val="Bekezdsalapbettpusa"/>
    <w:link w:val="Alcm"/>
    <w:rsid w:val="00D66246"/>
    <w:rPr>
      <w:rFonts w:ascii="Trebuchet MS" w:eastAsia="Times New Roman" w:hAnsi="Trebuchet MS" w:cs="Times New Roman"/>
      <w:b/>
      <w:color w:val="1F497D"/>
      <w:sz w:val="26"/>
      <w:szCs w:val="24"/>
    </w:rPr>
  </w:style>
  <w:style w:type="paragraph" w:styleId="Nincstrkz">
    <w:name w:val="No Spacing"/>
    <w:uiPriority w:val="1"/>
    <w:qFormat/>
    <w:rsid w:val="00D66246"/>
    <w:pPr>
      <w:spacing w:after="0" w:line="240" w:lineRule="auto"/>
      <w:jc w:val="both"/>
    </w:pPr>
    <w:rPr>
      <w:rFonts w:ascii="Trebuchet MS" w:eastAsia="Calibri" w:hAnsi="Trebuchet MS" w:cs="Times New Roman"/>
      <w:sz w:val="20"/>
      <w:szCs w:val="24"/>
    </w:rPr>
  </w:style>
  <w:style w:type="paragraph" w:styleId="Listaszerbekezds">
    <w:name w:val="List Paragraph"/>
    <w:basedOn w:val="Norml"/>
    <w:link w:val="ListaszerbekezdsChar"/>
    <w:uiPriority w:val="34"/>
    <w:qFormat/>
    <w:rsid w:val="00D66246"/>
    <w:pPr>
      <w:spacing w:after="200" w:line="276" w:lineRule="auto"/>
      <w:ind w:left="720"/>
      <w:contextualSpacing/>
    </w:pPr>
    <w:rPr>
      <w:rFonts w:ascii="Calibri" w:hAnsi="Calibri"/>
      <w:sz w:val="22"/>
      <w:szCs w:val="22"/>
    </w:rPr>
  </w:style>
  <w:style w:type="paragraph" w:styleId="Tartalomjegyzkcmsora">
    <w:name w:val="TOC Heading"/>
    <w:basedOn w:val="Cmsor1"/>
    <w:next w:val="Norml"/>
    <w:uiPriority w:val="39"/>
    <w:semiHidden/>
    <w:unhideWhenUsed/>
    <w:qFormat/>
    <w:rsid w:val="00D66246"/>
    <w:pPr>
      <w:keepLines/>
      <w:numPr>
        <w:numId w:val="0"/>
      </w:numPr>
      <w:spacing w:before="480" w:after="0" w:line="276" w:lineRule="auto"/>
      <w:jc w:val="left"/>
      <w:outlineLvl w:val="9"/>
    </w:pPr>
    <w:rPr>
      <w:rFonts w:ascii="Cambria" w:eastAsia="Times New Roman" w:hAnsi="Cambria"/>
      <w:caps w:val="0"/>
      <w:color w:val="365F91"/>
      <w:kern w:val="0"/>
      <w:sz w:val="28"/>
      <w:szCs w:val="28"/>
    </w:rPr>
  </w:style>
  <w:style w:type="paragraph" w:customStyle="1" w:styleId="sorCharCharCharCharCharChar">
    <w:name w:val="sor Char Char Char Char Char Char"/>
    <w:basedOn w:val="Norml"/>
    <w:link w:val="sorCharCharCharCharCharCharChar"/>
    <w:qFormat/>
    <w:rsid w:val="00D66246"/>
    <w:pPr>
      <w:tabs>
        <w:tab w:val="left" w:pos="540"/>
      </w:tabs>
      <w:ind w:firstLine="284"/>
    </w:pPr>
    <w:rPr>
      <w:sz w:val="24"/>
      <w:lang w:val="x-none" w:eastAsia="x-none"/>
    </w:rPr>
  </w:style>
  <w:style w:type="character" w:customStyle="1" w:styleId="sorCharCharCharCharCharCharChar">
    <w:name w:val="sor Char Char Char Char Char Char Char"/>
    <w:link w:val="sorCharCharCharCharCharChar"/>
    <w:rsid w:val="00D66246"/>
    <w:rPr>
      <w:rFonts w:ascii="Trebuchet MS" w:eastAsia="Calibri" w:hAnsi="Trebuchet MS" w:cs="Times New Roman"/>
      <w:sz w:val="24"/>
      <w:szCs w:val="24"/>
      <w:lang w:val="x-none" w:eastAsia="x-none"/>
    </w:rPr>
  </w:style>
  <w:style w:type="paragraph" w:customStyle="1" w:styleId="KPALRS">
    <w:name w:val="KÉPALÁÍRÁS"/>
    <w:basedOn w:val="Norml"/>
    <w:link w:val="KPALRSChar"/>
    <w:qFormat/>
    <w:rsid w:val="00D66246"/>
    <w:pPr>
      <w:jc w:val="center"/>
    </w:pPr>
    <w:rPr>
      <w:i/>
      <w:sz w:val="18"/>
    </w:rPr>
  </w:style>
  <w:style w:type="character" w:customStyle="1" w:styleId="KPALRSChar">
    <w:name w:val="KÉPALÁÍRÁS Char"/>
    <w:link w:val="KPALRS"/>
    <w:rsid w:val="00D66246"/>
    <w:rPr>
      <w:rFonts w:ascii="Trebuchet MS" w:eastAsia="Calibri" w:hAnsi="Trebuchet MS" w:cs="Times New Roman"/>
      <w:i/>
      <w:sz w:val="18"/>
      <w:szCs w:val="24"/>
    </w:rPr>
  </w:style>
  <w:style w:type="numbering" w:customStyle="1" w:styleId="Nemlista1">
    <w:name w:val="Nem lista1"/>
    <w:next w:val="Nemlista"/>
    <w:uiPriority w:val="99"/>
    <w:semiHidden/>
    <w:unhideWhenUsed/>
    <w:rsid w:val="00D66246"/>
  </w:style>
  <w:style w:type="character" w:customStyle="1" w:styleId="WW8Num1z0">
    <w:name w:val="WW8Num1z0"/>
    <w:rsid w:val="00D66246"/>
    <w:rPr>
      <w:rFonts w:ascii="Symbol" w:hAnsi="Symbol"/>
    </w:rPr>
  </w:style>
  <w:style w:type="character" w:customStyle="1" w:styleId="WW8Num3z1">
    <w:name w:val="WW8Num3z1"/>
    <w:rsid w:val="00D66246"/>
    <w:rPr>
      <w:rFonts w:ascii="Trebuchet MS" w:eastAsia="Times New Roman" w:hAnsi="Trebuchet MS" w:cs="Tahoma"/>
    </w:rPr>
  </w:style>
  <w:style w:type="character" w:customStyle="1" w:styleId="WW8Num4z2">
    <w:name w:val="WW8Num4z2"/>
    <w:rsid w:val="00D66246"/>
    <w:rPr>
      <w:rFonts w:ascii="Wingdings" w:hAnsi="Wingdings"/>
    </w:rPr>
  </w:style>
  <w:style w:type="character" w:customStyle="1" w:styleId="WW8Num4z3">
    <w:name w:val="WW8Num4z3"/>
    <w:rsid w:val="00D66246"/>
    <w:rPr>
      <w:rFonts w:ascii="Symbol" w:hAnsi="Symbol"/>
    </w:rPr>
  </w:style>
  <w:style w:type="character" w:customStyle="1" w:styleId="WW8Num4z4">
    <w:name w:val="WW8Num4z4"/>
    <w:rsid w:val="00D66246"/>
    <w:rPr>
      <w:rFonts w:ascii="Courier New" w:hAnsi="Courier New" w:cs="Courier New"/>
    </w:rPr>
  </w:style>
  <w:style w:type="character" w:customStyle="1" w:styleId="WW8Num5z0">
    <w:name w:val="WW8Num5z0"/>
    <w:rsid w:val="00D66246"/>
    <w:rPr>
      <w:rFonts w:ascii="Times New Roman" w:eastAsia="Times New Roman" w:hAnsi="Times New Roman"/>
    </w:rPr>
  </w:style>
  <w:style w:type="character" w:customStyle="1" w:styleId="WW8Num5z1">
    <w:name w:val="WW8Num5z1"/>
    <w:rsid w:val="00D66246"/>
    <w:rPr>
      <w:rFonts w:ascii="Courier New" w:hAnsi="Courier New"/>
    </w:rPr>
  </w:style>
  <w:style w:type="character" w:customStyle="1" w:styleId="WW8Num5z2">
    <w:name w:val="WW8Num5z2"/>
    <w:rsid w:val="00D66246"/>
    <w:rPr>
      <w:rFonts w:ascii="Wingdings" w:hAnsi="Wingdings"/>
    </w:rPr>
  </w:style>
  <w:style w:type="character" w:customStyle="1" w:styleId="WW8Num5z3">
    <w:name w:val="WW8Num5z3"/>
    <w:rsid w:val="00D66246"/>
    <w:rPr>
      <w:rFonts w:ascii="Symbol" w:hAnsi="Symbol"/>
    </w:rPr>
  </w:style>
  <w:style w:type="character" w:customStyle="1" w:styleId="WW8Num7z0">
    <w:name w:val="WW8Num7z0"/>
    <w:rsid w:val="00D66246"/>
    <w:rPr>
      <w:rFonts w:ascii="Courier New" w:hAnsi="Courier New" w:cs="Courier New"/>
    </w:rPr>
  </w:style>
  <w:style w:type="character" w:customStyle="1" w:styleId="WW8Num7z2">
    <w:name w:val="WW8Num7z2"/>
    <w:rsid w:val="00D66246"/>
    <w:rPr>
      <w:rFonts w:ascii="Wingdings" w:hAnsi="Wingdings"/>
    </w:rPr>
  </w:style>
  <w:style w:type="character" w:customStyle="1" w:styleId="WW8Num7z3">
    <w:name w:val="WW8Num7z3"/>
    <w:rsid w:val="00D66246"/>
    <w:rPr>
      <w:rFonts w:ascii="Symbol" w:hAnsi="Symbol"/>
    </w:rPr>
  </w:style>
  <w:style w:type="character" w:customStyle="1" w:styleId="WW8Num10z0">
    <w:name w:val="WW8Num10z0"/>
    <w:rsid w:val="00D66246"/>
    <w:rPr>
      <w:color w:val="auto"/>
      <w:sz w:val="22"/>
      <w:szCs w:val="22"/>
      <w:u w:val="none"/>
    </w:rPr>
  </w:style>
  <w:style w:type="character" w:customStyle="1" w:styleId="WW8Num12z1">
    <w:name w:val="WW8Num12z1"/>
    <w:rsid w:val="00D66246"/>
    <w:rPr>
      <w:rFonts w:ascii="Times New Roman" w:eastAsia="Times New Roman" w:hAnsi="Times New Roman" w:cs="Times New Roman"/>
    </w:rPr>
  </w:style>
  <w:style w:type="character" w:customStyle="1" w:styleId="WW8Num13z0">
    <w:name w:val="WW8Num13z0"/>
    <w:rsid w:val="00D66246"/>
    <w:rPr>
      <w:rFonts w:ascii="Times New Roman" w:eastAsia="Times New Roman" w:hAnsi="Times New Roman"/>
    </w:rPr>
  </w:style>
  <w:style w:type="character" w:customStyle="1" w:styleId="WW8Num13z1">
    <w:name w:val="WW8Num13z1"/>
    <w:rsid w:val="00D66246"/>
    <w:rPr>
      <w:rFonts w:ascii="Courier New" w:hAnsi="Courier New"/>
    </w:rPr>
  </w:style>
  <w:style w:type="character" w:customStyle="1" w:styleId="WW8Num13z2">
    <w:name w:val="WW8Num13z2"/>
    <w:rsid w:val="00D66246"/>
    <w:rPr>
      <w:rFonts w:ascii="Wingdings" w:hAnsi="Wingdings"/>
    </w:rPr>
  </w:style>
  <w:style w:type="character" w:customStyle="1" w:styleId="WW8Num13z3">
    <w:name w:val="WW8Num13z3"/>
    <w:rsid w:val="00D66246"/>
    <w:rPr>
      <w:rFonts w:ascii="Symbol" w:hAnsi="Symbol"/>
    </w:rPr>
  </w:style>
  <w:style w:type="character" w:customStyle="1" w:styleId="WW8Num14z1">
    <w:name w:val="WW8Num14z1"/>
    <w:rsid w:val="00D66246"/>
    <w:rPr>
      <w:rFonts w:ascii="Symbol" w:hAnsi="Symbol" w:cs="Symbol"/>
      <w:color w:val="auto"/>
    </w:rPr>
  </w:style>
  <w:style w:type="character" w:customStyle="1" w:styleId="Bekezdsalap-bettpusa1">
    <w:name w:val="Bekezdés alap-betűtípusa1"/>
    <w:rsid w:val="00D66246"/>
  </w:style>
  <w:style w:type="character" w:styleId="Oldalszm">
    <w:name w:val="page number"/>
    <w:basedOn w:val="Bekezdsalap-bettpusa1"/>
    <w:rsid w:val="00D66246"/>
  </w:style>
  <w:style w:type="character" w:customStyle="1" w:styleId="Hyperlink1">
    <w:name w:val="Hyperlink1"/>
    <w:basedOn w:val="Bekezdsalap-bettpusa1"/>
    <w:rsid w:val="00D66246"/>
  </w:style>
  <w:style w:type="character" w:customStyle="1" w:styleId="FollowedHyperlink1">
    <w:name w:val="FollowedHyperlink1"/>
    <w:basedOn w:val="Bekezdsalap-bettpusa1"/>
    <w:rsid w:val="00D66246"/>
  </w:style>
  <w:style w:type="character" w:customStyle="1" w:styleId="defaulttext">
    <w:name w:val="defaulttext"/>
    <w:basedOn w:val="Bekezdsalap-bettpusa1"/>
    <w:rsid w:val="00D66246"/>
  </w:style>
  <w:style w:type="character" w:styleId="Hiperhivatkozs">
    <w:name w:val="Hyperlink"/>
    <w:uiPriority w:val="99"/>
    <w:rsid w:val="00D66246"/>
    <w:rPr>
      <w:color w:val="0000FF"/>
      <w:u w:val="single"/>
    </w:rPr>
  </w:style>
  <w:style w:type="character" w:styleId="Mrltotthiperhivatkozs">
    <w:name w:val="FollowedHyperlink"/>
    <w:rsid w:val="00D66246"/>
    <w:rPr>
      <w:color w:val="800080"/>
      <w:u w:val="single"/>
    </w:rPr>
  </w:style>
  <w:style w:type="character" w:customStyle="1" w:styleId="StlusFelsorolsTrebuchetMSChar">
    <w:name w:val="Stílus Felsorolás + Trebuchet MS Char"/>
    <w:basedOn w:val="Bekezdsalap-bettpusa1"/>
    <w:rsid w:val="00D66246"/>
  </w:style>
  <w:style w:type="character" w:customStyle="1" w:styleId="Fgg1cm1Char">
    <w:name w:val="Függő:  1 cm1 Char"/>
    <w:basedOn w:val="Bekezdsalap-bettpusa1"/>
    <w:rsid w:val="00D66246"/>
  </w:style>
  <w:style w:type="character" w:customStyle="1" w:styleId="Cmsor2CharCharChar">
    <w:name w:val="Címsor 2 Char Char Char"/>
    <w:basedOn w:val="Bekezdsalap-bettpusa1"/>
    <w:rsid w:val="00D66246"/>
  </w:style>
  <w:style w:type="character" w:customStyle="1" w:styleId="Lbjegyzet-karakterek">
    <w:name w:val="Lábjegyzet-karakterek"/>
    <w:basedOn w:val="Bekezdsalap-bettpusa1"/>
    <w:rsid w:val="00D66246"/>
  </w:style>
  <w:style w:type="character" w:customStyle="1" w:styleId="NormlTrebuchetMS2">
    <w:name w:val="Normál + Trebuchet MS2"/>
    <w:basedOn w:val="Bekezdsalap-bettpusa1"/>
    <w:rsid w:val="00D66246"/>
  </w:style>
  <w:style w:type="character" w:customStyle="1" w:styleId="viCharChar">
    <w:name w:val="évi Char Char"/>
    <w:basedOn w:val="Bekezdsalap-bettpusa1"/>
    <w:rsid w:val="00D66246"/>
  </w:style>
  <w:style w:type="character" w:customStyle="1" w:styleId="WW-viCharChar">
    <w:name w:val="WW-évi Char Char"/>
    <w:basedOn w:val="Bekezdsalap-bettpusa1"/>
    <w:rsid w:val="00D66246"/>
  </w:style>
  <w:style w:type="character" w:customStyle="1" w:styleId="felsorolsChar">
    <w:name w:val="felsorolás Char"/>
    <w:rsid w:val="00D66246"/>
    <w:rPr>
      <w:rFonts w:ascii="Trebuchet MS" w:hAnsi="Trebuchet MS"/>
      <w:sz w:val="22"/>
      <w:szCs w:val="22"/>
      <w:lang w:val="hu-HU" w:eastAsia="ar-SA" w:bidi="ar-SA"/>
    </w:rPr>
  </w:style>
  <w:style w:type="character" w:styleId="Lbjegyzet-hivatkozs">
    <w:name w:val="footnote reference"/>
    <w:aliases w:val="Footnote symbol"/>
    <w:rsid w:val="00D66246"/>
    <w:rPr>
      <w:vertAlign w:val="superscript"/>
    </w:rPr>
  </w:style>
  <w:style w:type="character" w:styleId="Vgjegyzet-hivatkozs">
    <w:name w:val="endnote reference"/>
    <w:semiHidden/>
    <w:rsid w:val="00D66246"/>
    <w:rPr>
      <w:vertAlign w:val="superscript"/>
    </w:rPr>
  </w:style>
  <w:style w:type="character" w:customStyle="1" w:styleId="Vgjegyzet-karakterek">
    <w:name w:val="Végjegyzet-karakterek"/>
    <w:rsid w:val="00D66246"/>
  </w:style>
  <w:style w:type="paragraph" w:customStyle="1" w:styleId="Cmsor">
    <w:name w:val="Címsor"/>
    <w:basedOn w:val="Norml"/>
    <w:next w:val="Szvegtrzs"/>
    <w:rsid w:val="00D66246"/>
    <w:pPr>
      <w:keepNext/>
      <w:suppressAutoHyphens/>
      <w:spacing w:before="240" w:after="120"/>
      <w:jc w:val="left"/>
    </w:pPr>
    <w:rPr>
      <w:rFonts w:ascii="Arial" w:eastAsia="Lucida Sans Unicode" w:hAnsi="Arial" w:cs="Tahoma"/>
      <w:sz w:val="28"/>
      <w:szCs w:val="28"/>
      <w:lang w:eastAsia="ar-SA"/>
    </w:rPr>
  </w:style>
  <w:style w:type="paragraph" w:styleId="Szvegtrzs">
    <w:name w:val="Body Text"/>
    <w:basedOn w:val="Norml"/>
    <w:link w:val="SzvegtrzsChar"/>
    <w:rsid w:val="00D66246"/>
    <w:pPr>
      <w:suppressAutoHyphens/>
      <w:spacing w:before="0" w:after="0"/>
    </w:pPr>
    <w:rPr>
      <w:rFonts w:ascii="Times New Roman" w:eastAsia="Times New Roman" w:hAnsi="Times New Roman"/>
      <w:sz w:val="24"/>
      <w:szCs w:val="20"/>
      <w:lang w:eastAsia="ar-SA"/>
    </w:rPr>
  </w:style>
  <w:style w:type="character" w:customStyle="1" w:styleId="SzvegtrzsChar">
    <w:name w:val="Szövegtörzs Char"/>
    <w:basedOn w:val="Bekezdsalapbettpusa"/>
    <w:link w:val="Szvegtrzs"/>
    <w:rsid w:val="00D66246"/>
    <w:rPr>
      <w:rFonts w:ascii="Times New Roman" w:eastAsia="Times New Roman" w:hAnsi="Times New Roman" w:cs="Times New Roman"/>
      <w:sz w:val="24"/>
      <w:szCs w:val="20"/>
      <w:lang w:eastAsia="ar-SA"/>
    </w:rPr>
  </w:style>
  <w:style w:type="paragraph" w:styleId="Lista">
    <w:name w:val="List"/>
    <w:basedOn w:val="Norml"/>
    <w:rsid w:val="00D66246"/>
    <w:pPr>
      <w:suppressAutoHyphens/>
      <w:spacing w:before="0" w:after="0"/>
      <w:ind w:left="283" w:hanging="283"/>
      <w:jc w:val="left"/>
    </w:pPr>
    <w:rPr>
      <w:rFonts w:ascii="Times New Roman" w:eastAsia="Times New Roman" w:hAnsi="Times New Roman"/>
      <w:sz w:val="24"/>
      <w:szCs w:val="20"/>
      <w:lang w:eastAsia="ar-SA"/>
    </w:rPr>
  </w:style>
  <w:style w:type="paragraph" w:customStyle="1" w:styleId="Felirat">
    <w:name w:val="Felirat"/>
    <w:basedOn w:val="Norml"/>
    <w:rsid w:val="00D66246"/>
    <w:pPr>
      <w:suppressLineNumbers/>
      <w:suppressAutoHyphens/>
      <w:spacing w:before="120" w:after="120"/>
      <w:jc w:val="left"/>
    </w:pPr>
    <w:rPr>
      <w:rFonts w:ascii="Times New Roman" w:eastAsia="Times New Roman" w:hAnsi="Times New Roman" w:cs="Tahoma"/>
      <w:i/>
      <w:iCs/>
      <w:sz w:val="24"/>
      <w:lang w:eastAsia="ar-SA"/>
    </w:rPr>
  </w:style>
  <w:style w:type="paragraph" w:customStyle="1" w:styleId="Trgymutat">
    <w:name w:val="Tárgymutató"/>
    <w:basedOn w:val="Norml"/>
    <w:rsid w:val="00D66246"/>
    <w:pPr>
      <w:suppressLineNumbers/>
      <w:suppressAutoHyphens/>
      <w:spacing w:before="0" w:after="0"/>
      <w:jc w:val="left"/>
    </w:pPr>
    <w:rPr>
      <w:rFonts w:ascii="Times New Roman" w:eastAsia="Times New Roman" w:hAnsi="Times New Roman" w:cs="Tahoma"/>
      <w:sz w:val="24"/>
      <w:szCs w:val="20"/>
      <w:lang w:eastAsia="ar-SA"/>
    </w:rPr>
  </w:style>
  <w:style w:type="paragraph" w:customStyle="1" w:styleId="BodyText21">
    <w:name w:val="Body Text 21"/>
    <w:basedOn w:val="Norml"/>
    <w:rsid w:val="00D66246"/>
    <w:pPr>
      <w:suppressAutoHyphens/>
      <w:spacing w:before="0" w:after="0"/>
      <w:ind w:left="567"/>
    </w:pPr>
    <w:rPr>
      <w:rFonts w:ascii="Times New Roman" w:eastAsia="Times New Roman" w:hAnsi="Times New Roman"/>
      <w:sz w:val="24"/>
      <w:szCs w:val="20"/>
      <w:lang w:eastAsia="ar-SA"/>
    </w:rPr>
  </w:style>
  <w:style w:type="paragraph" w:customStyle="1" w:styleId="BodyTextIndent21">
    <w:name w:val="Body Text Indent 21"/>
    <w:basedOn w:val="Norml"/>
    <w:rsid w:val="00D66246"/>
    <w:pPr>
      <w:tabs>
        <w:tab w:val="left" w:pos="851"/>
      </w:tabs>
      <w:suppressAutoHyphens/>
      <w:spacing w:before="0" w:after="0"/>
      <w:ind w:left="851"/>
    </w:pPr>
    <w:rPr>
      <w:rFonts w:ascii="Times New Roman" w:eastAsia="Times New Roman" w:hAnsi="Times New Roman"/>
      <w:sz w:val="24"/>
      <w:szCs w:val="20"/>
      <w:lang w:eastAsia="ar-SA"/>
    </w:rPr>
  </w:style>
  <w:style w:type="paragraph" w:styleId="llb">
    <w:name w:val="footer"/>
    <w:aliases w:val=" Char2"/>
    <w:basedOn w:val="Norml"/>
    <w:link w:val="llbChar"/>
    <w:rsid w:val="00D66246"/>
    <w:pPr>
      <w:tabs>
        <w:tab w:val="center" w:pos="4536"/>
        <w:tab w:val="right" w:pos="9072"/>
      </w:tabs>
      <w:suppressAutoHyphens/>
      <w:spacing w:before="0" w:after="0"/>
      <w:jc w:val="left"/>
    </w:pPr>
    <w:rPr>
      <w:rFonts w:ascii="Times New Roman" w:eastAsia="Times New Roman" w:hAnsi="Times New Roman"/>
      <w:sz w:val="24"/>
      <w:szCs w:val="20"/>
      <w:lang w:eastAsia="ar-SA"/>
    </w:rPr>
  </w:style>
  <w:style w:type="character" w:customStyle="1" w:styleId="llbChar">
    <w:name w:val="Élőláb Char"/>
    <w:aliases w:val=" Char2 Char"/>
    <w:basedOn w:val="Bekezdsalapbettpusa"/>
    <w:link w:val="llb"/>
    <w:rsid w:val="00D66246"/>
    <w:rPr>
      <w:rFonts w:ascii="Times New Roman" w:eastAsia="Times New Roman" w:hAnsi="Times New Roman" w:cs="Times New Roman"/>
      <w:sz w:val="24"/>
      <w:szCs w:val="20"/>
      <w:lang w:eastAsia="ar-SA"/>
    </w:rPr>
  </w:style>
  <w:style w:type="paragraph" w:customStyle="1" w:styleId="PlainText1">
    <w:name w:val="Plain Text1"/>
    <w:basedOn w:val="Norml"/>
    <w:rsid w:val="00D66246"/>
    <w:pPr>
      <w:suppressAutoHyphens/>
      <w:spacing w:before="0" w:after="0"/>
      <w:jc w:val="left"/>
    </w:pPr>
    <w:rPr>
      <w:rFonts w:ascii="Courier New" w:eastAsia="Times New Roman" w:hAnsi="Courier New"/>
      <w:szCs w:val="20"/>
      <w:lang w:val="en-US" w:eastAsia="ar-SA"/>
    </w:rPr>
  </w:style>
  <w:style w:type="paragraph" w:customStyle="1" w:styleId="WW-BodyText2">
    <w:name w:val="WW-Body Text 2"/>
    <w:basedOn w:val="Norml"/>
    <w:rsid w:val="00D66246"/>
    <w:pPr>
      <w:widowControl w:val="0"/>
      <w:shd w:val="clear" w:color="auto" w:fill="F2F2F2"/>
      <w:suppressAutoHyphens/>
      <w:spacing w:before="0" w:after="0"/>
      <w:ind w:left="810" w:hanging="426"/>
    </w:pPr>
    <w:rPr>
      <w:rFonts w:ascii="Arial" w:eastAsia="Times New Roman" w:hAnsi="Arial"/>
      <w:sz w:val="24"/>
      <w:szCs w:val="20"/>
      <w:lang w:eastAsia="ar-SA"/>
    </w:rPr>
  </w:style>
  <w:style w:type="paragraph" w:styleId="lfej">
    <w:name w:val="header"/>
    <w:aliases w:val=" Char Char Char Char"/>
    <w:basedOn w:val="Norml"/>
    <w:link w:val="lfejChar"/>
    <w:rsid w:val="00D66246"/>
    <w:pPr>
      <w:tabs>
        <w:tab w:val="center" w:pos="4536"/>
        <w:tab w:val="right" w:pos="9072"/>
      </w:tabs>
      <w:suppressAutoHyphens/>
      <w:spacing w:before="0" w:after="0"/>
      <w:jc w:val="left"/>
    </w:pPr>
    <w:rPr>
      <w:rFonts w:ascii="Times New Roman" w:eastAsia="Times New Roman" w:hAnsi="Times New Roman"/>
      <w:sz w:val="24"/>
      <w:szCs w:val="20"/>
      <w:lang w:eastAsia="ar-SA"/>
    </w:rPr>
  </w:style>
  <w:style w:type="character" w:customStyle="1" w:styleId="lfejChar">
    <w:name w:val="Élőfej Char"/>
    <w:aliases w:val=" Char Char Char Char Char"/>
    <w:basedOn w:val="Bekezdsalapbettpusa"/>
    <w:link w:val="lfej"/>
    <w:rsid w:val="00D66246"/>
    <w:rPr>
      <w:rFonts w:ascii="Times New Roman" w:eastAsia="Times New Roman" w:hAnsi="Times New Roman" w:cs="Times New Roman"/>
      <w:sz w:val="24"/>
      <w:szCs w:val="20"/>
      <w:lang w:eastAsia="ar-SA"/>
    </w:rPr>
  </w:style>
  <w:style w:type="paragraph" w:customStyle="1" w:styleId="BodyTextIndent31">
    <w:name w:val="Body Text Indent 31"/>
    <w:basedOn w:val="Norml"/>
    <w:rsid w:val="00D66246"/>
    <w:pPr>
      <w:suppressAutoHyphens/>
      <w:spacing w:before="0" w:after="0"/>
      <w:ind w:left="1412" w:hanging="709"/>
    </w:pPr>
    <w:rPr>
      <w:rFonts w:ascii="Times New Roman" w:eastAsia="Times New Roman" w:hAnsi="Times New Roman"/>
      <w:sz w:val="28"/>
      <w:szCs w:val="20"/>
      <w:lang w:eastAsia="ar-SA"/>
    </w:rPr>
  </w:style>
  <w:style w:type="paragraph" w:styleId="TJ1">
    <w:name w:val="toc 1"/>
    <w:basedOn w:val="Norml"/>
    <w:next w:val="Norml"/>
    <w:uiPriority w:val="39"/>
    <w:rsid w:val="00D66246"/>
    <w:pPr>
      <w:tabs>
        <w:tab w:val="right" w:leader="dot" w:pos="9062"/>
      </w:tabs>
      <w:suppressAutoHyphens/>
      <w:spacing w:before="120" w:after="0"/>
      <w:jc w:val="left"/>
    </w:pPr>
    <w:rPr>
      <w:rFonts w:eastAsia="Times New Roman"/>
      <w:b/>
      <w:caps/>
      <w:szCs w:val="20"/>
      <w:lang w:eastAsia="ar-SA"/>
    </w:rPr>
  </w:style>
  <w:style w:type="paragraph" w:styleId="TJ2">
    <w:name w:val="toc 2"/>
    <w:basedOn w:val="Norml"/>
    <w:next w:val="Norml"/>
    <w:uiPriority w:val="39"/>
    <w:rsid w:val="00D66246"/>
    <w:pPr>
      <w:suppressAutoHyphens/>
      <w:spacing w:before="0" w:after="0"/>
      <w:ind w:left="240"/>
      <w:jc w:val="left"/>
    </w:pPr>
    <w:rPr>
      <w:rFonts w:eastAsia="Times New Roman"/>
      <w:smallCaps/>
      <w:sz w:val="24"/>
      <w:szCs w:val="20"/>
      <w:lang w:eastAsia="ar-SA"/>
    </w:rPr>
  </w:style>
  <w:style w:type="paragraph" w:styleId="TJ3">
    <w:name w:val="toc 3"/>
    <w:basedOn w:val="Norml"/>
    <w:next w:val="Norml"/>
    <w:uiPriority w:val="39"/>
    <w:rsid w:val="00D66246"/>
    <w:pPr>
      <w:suppressAutoHyphens/>
      <w:spacing w:before="0" w:after="0"/>
      <w:ind w:left="480"/>
      <w:jc w:val="left"/>
    </w:pPr>
    <w:rPr>
      <w:rFonts w:eastAsia="Times New Roman"/>
      <w:szCs w:val="20"/>
      <w:lang w:eastAsia="ar-SA"/>
    </w:rPr>
  </w:style>
  <w:style w:type="paragraph" w:styleId="TJ4">
    <w:name w:val="toc 4"/>
    <w:basedOn w:val="Norml"/>
    <w:next w:val="Norml"/>
    <w:uiPriority w:val="39"/>
    <w:rsid w:val="00D66246"/>
    <w:pPr>
      <w:suppressAutoHyphens/>
      <w:spacing w:before="0" w:after="0"/>
      <w:ind w:left="720"/>
      <w:jc w:val="left"/>
    </w:pPr>
    <w:rPr>
      <w:rFonts w:ascii="Times New Roman" w:eastAsia="Times New Roman" w:hAnsi="Times New Roman"/>
      <w:sz w:val="18"/>
      <w:szCs w:val="20"/>
      <w:lang w:eastAsia="ar-SA"/>
    </w:rPr>
  </w:style>
  <w:style w:type="paragraph" w:styleId="TJ5">
    <w:name w:val="toc 5"/>
    <w:basedOn w:val="Norml"/>
    <w:next w:val="Norml"/>
    <w:uiPriority w:val="39"/>
    <w:rsid w:val="00D66246"/>
    <w:pPr>
      <w:suppressAutoHyphens/>
      <w:spacing w:before="0" w:after="0"/>
      <w:ind w:left="960"/>
      <w:jc w:val="left"/>
    </w:pPr>
    <w:rPr>
      <w:rFonts w:ascii="Times New Roman" w:eastAsia="Times New Roman" w:hAnsi="Times New Roman"/>
      <w:sz w:val="18"/>
      <w:szCs w:val="20"/>
      <w:lang w:eastAsia="ar-SA"/>
    </w:rPr>
  </w:style>
  <w:style w:type="paragraph" w:styleId="TJ6">
    <w:name w:val="toc 6"/>
    <w:basedOn w:val="Norml"/>
    <w:next w:val="Norml"/>
    <w:uiPriority w:val="39"/>
    <w:rsid w:val="00D66246"/>
    <w:pPr>
      <w:suppressAutoHyphens/>
      <w:spacing w:before="0" w:after="0"/>
      <w:ind w:left="1200"/>
      <w:jc w:val="left"/>
    </w:pPr>
    <w:rPr>
      <w:rFonts w:ascii="Times New Roman" w:eastAsia="Times New Roman" w:hAnsi="Times New Roman"/>
      <w:sz w:val="18"/>
      <w:szCs w:val="20"/>
      <w:lang w:eastAsia="ar-SA"/>
    </w:rPr>
  </w:style>
  <w:style w:type="paragraph" w:styleId="TJ7">
    <w:name w:val="toc 7"/>
    <w:basedOn w:val="Norml"/>
    <w:next w:val="Norml"/>
    <w:uiPriority w:val="39"/>
    <w:rsid w:val="00D66246"/>
    <w:pPr>
      <w:suppressAutoHyphens/>
      <w:spacing w:before="0" w:after="0"/>
      <w:ind w:left="1440"/>
      <w:jc w:val="left"/>
    </w:pPr>
    <w:rPr>
      <w:rFonts w:ascii="Times New Roman" w:eastAsia="Times New Roman" w:hAnsi="Times New Roman"/>
      <w:sz w:val="18"/>
      <w:szCs w:val="20"/>
      <w:lang w:eastAsia="ar-SA"/>
    </w:rPr>
  </w:style>
  <w:style w:type="paragraph" w:styleId="TJ8">
    <w:name w:val="toc 8"/>
    <w:basedOn w:val="Norml"/>
    <w:next w:val="Norml"/>
    <w:uiPriority w:val="39"/>
    <w:rsid w:val="00D66246"/>
    <w:pPr>
      <w:suppressAutoHyphens/>
      <w:spacing w:before="0" w:after="0"/>
      <w:ind w:left="1680"/>
      <w:jc w:val="left"/>
    </w:pPr>
    <w:rPr>
      <w:rFonts w:ascii="Times New Roman" w:eastAsia="Times New Roman" w:hAnsi="Times New Roman"/>
      <w:sz w:val="18"/>
      <w:szCs w:val="20"/>
      <w:lang w:eastAsia="ar-SA"/>
    </w:rPr>
  </w:style>
  <w:style w:type="paragraph" w:styleId="TJ9">
    <w:name w:val="toc 9"/>
    <w:basedOn w:val="Norml"/>
    <w:next w:val="Norml"/>
    <w:uiPriority w:val="39"/>
    <w:rsid w:val="00D66246"/>
    <w:pPr>
      <w:suppressAutoHyphens/>
      <w:spacing w:before="0" w:after="0"/>
      <w:ind w:left="1920"/>
      <w:jc w:val="left"/>
    </w:pPr>
    <w:rPr>
      <w:rFonts w:ascii="Times New Roman" w:eastAsia="Times New Roman" w:hAnsi="Times New Roman"/>
      <w:sz w:val="18"/>
      <w:szCs w:val="20"/>
      <w:lang w:eastAsia="ar-SA"/>
    </w:rPr>
  </w:style>
  <w:style w:type="paragraph" w:customStyle="1" w:styleId="lofej">
    <w:name w:val="Élofej"/>
    <w:basedOn w:val="Norml"/>
    <w:rsid w:val="00D66246"/>
    <w:pPr>
      <w:widowControl w:val="0"/>
      <w:tabs>
        <w:tab w:val="center" w:pos="4536"/>
        <w:tab w:val="right" w:pos="9072"/>
      </w:tabs>
      <w:suppressAutoHyphens/>
      <w:spacing w:before="0" w:after="0"/>
      <w:jc w:val="left"/>
    </w:pPr>
    <w:rPr>
      <w:rFonts w:ascii="Times New Roman" w:eastAsia="Times New Roman" w:hAnsi="Times New Roman"/>
      <w:szCs w:val="20"/>
      <w:lang w:eastAsia="ar-SA"/>
    </w:rPr>
  </w:style>
  <w:style w:type="paragraph" w:customStyle="1" w:styleId="Hivatkozsjegyzk-fej1">
    <w:name w:val="Hivatkozásjegyzék-fej1"/>
    <w:basedOn w:val="Norml"/>
    <w:next w:val="Norml"/>
    <w:rsid w:val="00D66246"/>
    <w:pPr>
      <w:suppressAutoHyphens/>
      <w:spacing w:before="120" w:after="0"/>
      <w:jc w:val="left"/>
    </w:pPr>
    <w:rPr>
      <w:rFonts w:ascii="Arial" w:eastAsia="Times New Roman" w:hAnsi="Arial"/>
      <w:b/>
      <w:sz w:val="24"/>
      <w:szCs w:val="20"/>
      <w:lang w:eastAsia="ar-SA"/>
    </w:rPr>
  </w:style>
  <w:style w:type="paragraph" w:customStyle="1" w:styleId="lolb">
    <w:name w:val="Éloláb"/>
    <w:basedOn w:val="Norml"/>
    <w:rsid w:val="00D66246"/>
    <w:pPr>
      <w:widowControl w:val="0"/>
      <w:tabs>
        <w:tab w:val="center" w:pos="4536"/>
        <w:tab w:val="right" w:pos="9072"/>
      </w:tabs>
      <w:suppressAutoHyphens/>
      <w:spacing w:before="0" w:after="0"/>
      <w:jc w:val="left"/>
    </w:pPr>
    <w:rPr>
      <w:rFonts w:ascii="Times New Roman" w:eastAsia="Times New Roman" w:hAnsi="Times New Roman"/>
      <w:szCs w:val="20"/>
      <w:lang w:eastAsia="ar-SA"/>
    </w:rPr>
  </w:style>
  <w:style w:type="paragraph" w:customStyle="1" w:styleId="BlockText1">
    <w:name w:val="Block Text1"/>
    <w:basedOn w:val="Norml"/>
    <w:rsid w:val="00D66246"/>
    <w:pPr>
      <w:suppressAutoHyphens/>
      <w:spacing w:before="0" w:after="0"/>
      <w:ind w:left="567" w:right="5" w:hanging="567"/>
    </w:pPr>
    <w:rPr>
      <w:rFonts w:ascii="Arial" w:eastAsia="Times New Roman" w:hAnsi="Arial"/>
      <w:sz w:val="24"/>
      <w:szCs w:val="20"/>
      <w:lang w:eastAsia="ar-SA"/>
    </w:rPr>
  </w:style>
  <w:style w:type="paragraph" w:customStyle="1" w:styleId="0-05">
    <w:name w:val="0-0.5"/>
    <w:basedOn w:val="Norml"/>
    <w:rsid w:val="00D66246"/>
    <w:pPr>
      <w:suppressAutoHyphens/>
      <w:spacing w:before="0" w:after="0"/>
      <w:ind w:left="284" w:hanging="284"/>
    </w:pPr>
    <w:rPr>
      <w:rFonts w:ascii="Times" w:eastAsia="Times New Roman" w:hAnsi="Times"/>
      <w:sz w:val="26"/>
      <w:szCs w:val="20"/>
      <w:lang w:eastAsia="ar-SA"/>
    </w:rPr>
  </w:style>
  <w:style w:type="paragraph" w:customStyle="1" w:styleId="sbek">
    <w:name w:val="sbek"/>
    <w:basedOn w:val="Norml"/>
    <w:rsid w:val="00D66246"/>
    <w:pPr>
      <w:tabs>
        <w:tab w:val="left" w:pos="397"/>
      </w:tabs>
      <w:suppressAutoHyphens/>
      <w:spacing w:before="0" w:after="0"/>
      <w:ind w:left="397" w:right="170" w:hanging="397"/>
    </w:pPr>
    <w:rPr>
      <w:rFonts w:ascii="Arial" w:eastAsia="Times New Roman" w:hAnsi="Arial"/>
      <w:color w:val="000000"/>
      <w:szCs w:val="20"/>
      <w:lang w:eastAsia="ar-SA"/>
    </w:rPr>
  </w:style>
  <w:style w:type="paragraph" w:customStyle="1" w:styleId="Szvegtrzs21">
    <w:name w:val="Szövegtörzs 21"/>
    <w:basedOn w:val="Norml"/>
    <w:rsid w:val="00D66246"/>
    <w:pPr>
      <w:suppressAutoHyphens/>
      <w:spacing w:before="0" w:after="0"/>
    </w:pPr>
    <w:rPr>
      <w:rFonts w:ascii="Times New Roman" w:eastAsia="Times New Roman" w:hAnsi="Times New Roman"/>
      <w:sz w:val="24"/>
      <w:szCs w:val="20"/>
      <w:lang w:eastAsia="ar-SA"/>
    </w:rPr>
  </w:style>
  <w:style w:type="paragraph" w:customStyle="1" w:styleId="Szvegtrzsbehzssal21">
    <w:name w:val="Szövegtörzs behúzással 21"/>
    <w:basedOn w:val="Norml"/>
    <w:rsid w:val="00D66246"/>
    <w:pPr>
      <w:suppressAutoHyphens/>
      <w:spacing w:before="0" w:after="0"/>
      <w:ind w:left="567" w:hanging="567"/>
    </w:pPr>
    <w:rPr>
      <w:rFonts w:ascii="Arial Narrow" w:eastAsia="Times New Roman" w:hAnsi="Arial Narrow"/>
      <w:sz w:val="22"/>
      <w:szCs w:val="20"/>
      <w:lang w:eastAsia="ar-SA"/>
    </w:rPr>
  </w:style>
  <w:style w:type="paragraph" w:customStyle="1" w:styleId="Szvegtrzs31">
    <w:name w:val="Szövegtörzs 31"/>
    <w:basedOn w:val="Norml"/>
    <w:rsid w:val="00D66246"/>
    <w:pPr>
      <w:suppressAutoHyphens/>
      <w:spacing w:before="0" w:after="0"/>
      <w:jc w:val="left"/>
    </w:pPr>
    <w:rPr>
      <w:rFonts w:ascii="Arial Narrow" w:eastAsia="Times New Roman" w:hAnsi="Arial Narrow"/>
      <w:sz w:val="22"/>
      <w:szCs w:val="20"/>
      <w:lang w:eastAsia="ar-SA"/>
    </w:rPr>
  </w:style>
  <w:style w:type="paragraph" w:customStyle="1" w:styleId="Szvegtrzsbehzssal31">
    <w:name w:val="Szövegtörzs behúzással 31"/>
    <w:basedOn w:val="Norml"/>
    <w:rsid w:val="00D66246"/>
    <w:pPr>
      <w:widowControl w:val="0"/>
      <w:tabs>
        <w:tab w:val="left" w:pos="709"/>
        <w:tab w:val="left" w:pos="1701"/>
      </w:tabs>
      <w:suppressAutoHyphens/>
      <w:spacing w:before="0" w:after="0"/>
      <w:ind w:left="567" w:hanging="567"/>
    </w:pPr>
    <w:rPr>
      <w:rFonts w:ascii="Arial Narrow" w:eastAsia="Times New Roman" w:hAnsi="Arial Narrow"/>
      <w:sz w:val="24"/>
      <w:szCs w:val="20"/>
      <w:lang w:eastAsia="ar-SA"/>
    </w:rPr>
  </w:style>
  <w:style w:type="paragraph" w:customStyle="1" w:styleId="mellklet">
    <w:name w:val="melléklet"/>
    <w:basedOn w:val="Norml"/>
    <w:rsid w:val="00D66246"/>
    <w:pPr>
      <w:suppressAutoHyphens/>
      <w:spacing w:before="0" w:after="0"/>
      <w:ind w:left="566" w:hanging="283"/>
      <w:jc w:val="left"/>
    </w:pPr>
    <w:rPr>
      <w:rFonts w:ascii="Times New Roman" w:eastAsia="Times New Roman" w:hAnsi="Times New Roman"/>
      <w:sz w:val="24"/>
      <w:szCs w:val="20"/>
      <w:lang w:eastAsia="ar-SA"/>
    </w:rPr>
  </w:style>
  <w:style w:type="paragraph" w:customStyle="1" w:styleId="Lista31">
    <w:name w:val="Lista 31"/>
    <w:basedOn w:val="Norml"/>
    <w:rsid w:val="00D66246"/>
    <w:pPr>
      <w:suppressAutoHyphens/>
      <w:spacing w:before="0" w:after="0"/>
      <w:ind w:left="849" w:hanging="283"/>
      <w:jc w:val="left"/>
    </w:pPr>
    <w:rPr>
      <w:rFonts w:ascii="Times New Roman" w:eastAsia="Times New Roman" w:hAnsi="Times New Roman"/>
      <w:sz w:val="24"/>
      <w:szCs w:val="20"/>
      <w:lang w:eastAsia="ar-SA"/>
    </w:rPr>
  </w:style>
  <w:style w:type="paragraph" w:customStyle="1" w:styleId="Felsorols1">
    <w:name w:val="Felsorolás1"/>
    <w:basedOn w:val="Norml"/>
    <w:rsid w:val="00D66246"/>
    <w:pPr>
      <w:numPr>
        <w:numId w:val="4"/>
      </w:numPr>
      <w:suppressAutoHyphens/>
      <w:spacing w:before="0" w:after="0"/>
      <w:ind w:left="0" w:firstLine="0"/>
      <w:jc w:val="left"/>
    </w:pPr>
    <w:rPr>
      <w:rFonts w:eastAsia="Times New Roman"/>
      <w:sz w:val="22"/>
      <w:szCs w:val="22"/>
      <w:lang w:eastAsia="ar-SA"/>
    </w:rPr>
  </w:style>
  <w:style w:type="paragraph" w:customStyle="1" w:styleId="Felsorols21">
    <w:name w:val="Felsorolás 21"/>
    <w:basedOn w:val="Norml"/>
    <w:rsid w:val="00D66246"/>
    <w:pPr>
      <w:suppressAutoHyphens/>
      <w:spacing w:before="0" w:after="0"/>
      <w:ind w:left="567"/>
    </w:pPr>
    <w:rPr>
      <w:rFonts w:eastAsia="Times New Roman"/>
      <w:spacing w:val="-6"/>
      <w:sz w:val="22"/>
      <w:szCs w:val="22"/>
      <w:lang w:eastAsia="ar-SA"/>
    </w:rPr>
  </w:style>
  <w:style w:type="paragraph" w:customStyle="1" w:styleId="Felsorols31">
    <w:name w:val="Felsorolás 31"/>
    <w:basedOn w:val="Norml"/>
    <w:rsid w:val="00D66246"/>
    <w:pPr>
      <w:numPr>
        <w:numId w:val="3"/>
      </w:numPr>
      <w:suppressAutoHyphens/>
      <w:spacing w:before="0" w:after="0"/>
      <w:jc w:val="left"/>
    </w:pPr>
    <w:rPr>
      <w:rFonts w:ascii="Times New Roman" w:eastAsia="Times New Roman" w:hAnsi="Times New Roman"/>
      <w:sz w:val="24"/>
      <w:szCs w:val="20"/>
      <w:lang w:eastAsia="ar-SA"/>
    </w:rPr>
  </w:style>
  <w:style w:type="paragraph" w:customStyle="1" w:styleId="Listafolytatsa21">
    <w:name w:val="Lista folytatása 21"/>
    <w:basedOn w:val="Norml"/>
    <w:rsid w:val="00D66246"/>
    <w:pPr>
      <w:suppressAutoHyphens/>
      <w:spacing w:before="0" w:after="120"/>
      <w:ind w:left="566"/>
      <w:jc w:val="left"/>
    </w:pPr>
    <w:rPr>
      <w:rFonts w:ascii="Times New Roman" w:eastAsia="Times New Roman" w:hAnsi="Times New Roman"/>
      <w:sz w:val="24"/>
      <w:szCs w:val="20"/>
      <w:lang w:eastAsia="ar-SA"/>
    </w:rPr>
  </w:style>
  <w:style w:type="paragraph" w:customStyle="1" w:styleId="Kpalrs1">
    <w:name w:val="Képaláírás1"/>
    <w:basedOn w:val="Norml"/>
    <w:next w:val="Norml"/>
    <w:rsid w:val="00D66246"/>
    <w:pPr>
      <w:suppressAutoHyphens/>
      <w:spacing w:before="120" w:after="120"/>
      <w:jc w:val="left"/>
    </w:pPr>
    <w:rPr>
      <w:rFonts w:ascii="Times New Roman" w:eastAsia="Times New Roman" w:hAnsi="Times New Roman"/>
      <w:b/>
      <w:bCs/>
      <w:szCs w:val="20"/>
      <w:lang w:eastAsia="ar-SA"/>
    </w:rPr>
  </w:style>
  <w:style w:type="paragraph" w:customStyle="1" w:styleId="Szvegblokk1">
    <w:name w:val="Szövegblokk1"/>
    <w:basedOn w:val="Norml"/>
    <w:rsid w:val="00D66246"/>
    <w:pPr>
      <w:suppressAutoHyphens/>
      <w:spacing w:before="0" w:after="0"/>
      <w:ind w:left="567" w:right="5" w:hanging="567"/>
    </w:pPr>
    <w:rPr>
      <w:rFonts w:eastAsia="Times New Roman"/>
      <w:sz w:val="22"/>
      <w:szCs w:val="22"/>
      <w:lang w:eastAsia="ar-SA"/>
    </w:rPr>
  </w:style>
  <w:style w:type="paragraph" w:customStyle="1" w:styleId="cm2">
    <w:name w:val="cím2"/>
    <w:basedOn w:val="Norml"/>
    <w:rsid w:val="00D66246"/>
    <w:pPr>
      <w:suppressAutoHyphens/>
      <w:spacing w:before="0" w:after="0"/>
    </w:pPr>
    <w:rPr>
      <w:rFonts w:ascii="Arial Narrow" w:eastAsia="Times New Roman" w:hAnsi="Arial Narrow"/>
      <w:b/>
      <w:caps/>
      <w:sz w:val="24"/>
      <w:szCs w:val="20"/>
      <w:lang w:eastAsia="ar-SA"/>
    </w:rPr>
  </w:style>
  <w:style w:type="paragraph" w:customStyle="1" w:styleId="Cmsor11">
    <w:name w:val="Címsor11"/>
    <w:basedOn w:val="Cmsor7"/>
    <w:next w:val="Szvegtrzs31"/>
    <w:rsid w:val="00D66246"/>
    <w:pPr>
      <w:keepNext/>
      <w:widowControl w:val="0"/>
      <w:numPr>
        <w:ilvl w:val="0"/>
        <w:numId w:val="0"/>
      </w:numPr>
      <w:suppressAutoHyphens/>
      <w:spacing w:before="0" w:after="0"/>
    </w:pPr>
    <w:rPr>
      <w:rFonts w:ascii="Arial Narrow" w:eastAsia="Times New Roman" w:hAnsi="Arial Narrow"/>
      <w:b/>
      <w:i/>
      <w:sz w:val="24"/>
      <w:szCs w:val="20"/>
      <w:lang w:eastAsia="ar-SA"/>
    </w:rPr>
  </w:style>
  <w:style w:type="paragraph" w:customStyle="1" w:styleId="StlusFelsorolsTrebuchetMS">
    <w:name w:val="Stílus Felsorolás + Trebuchet MS"/>
    <w:basedOn w:val="Felsorols1"/>
    <w:rsid w:val="00D66246"/>
    <w:pPr>
      <w:tabs>
        <w:tab w:val="left" w:pos="1775"/>
      </w:tabs>
    </w:pPr>
    <w:rPr>
      <w:rFonts w:ascii="Times New Roman" w:hAnsi="Times New Roman"/>
      <w:sz w:val="20"/>
      <w:szCs w:val="20"/>
    </w:rPr>
  </w:style>
  <w:style w:type="paragraph" w:styleId="Buborkszveg">
    <w:name w:val="Balloon Text"/>
    <w:basedOn w:val="Norml"/>
    <w:link w:val="BuborkszvegChar"/>
    <w:rsid w:val="00D66246"/>
    <w:pPr>
      <w:suppressAutoHyphens/>
      <w:spacing w:before="0" w:after="0"/>
      <w:jc w:val="left"/>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D66246"/>
    <w:rPr>
      <w:rFonts w:ascii="Tahoma" w:eastAsia="Times New Roman" w:hAnsi="Tahoma" w:cs="Tahoma"/>
      <w:sz w:val="16"/>
      <w:szCs w:val="16"/>
      <w:lang w:eastAsia="ar-SA"/>
    </w:rPr>
  </w:style>
  <w:style w:type="paragraph" w:customStyle="1" w:styleId="felsorols20">
    <w:name w:val="felsorolás2"/>
    <w:basedOn w:val="Szvegtrzsbehzssal21"/>
    <w:rsid w:val="00D66246"/>
    <w:pPr>
      <w:ind w:left="0" w:firstLine="0"/>
    </w:pPr>
    <w:rPr>
      <w:rFonts w:ascii="Trebuchet MS" w:hAnsi="Trebuchet MS" w:cs="Trebuchet MS"/>
      <w:szCs w:val="22"/>
    </w:rPr>
  </w:style>
  <w:style w:type="paragraph" w:customStyle="1" w:styleId="bekezds1">
    <w:name w:val="bekezdés1"/>
    <w:basedOn w:val="Norml"/>
    <w:link w:val="bekezds1Char"/>
    <w:qFormat/>
    <w:rsid w:val="00D66246"/>
    <w:pPr>
      <w:suppressAutoHyphens/>
      <w:spacing w:before="0" w:after="0"/>
      <w:ind w:left="567" w:hanging="567"/>
    </w:pPr>
    <w:rPr>
      <w:rFonts w:eastAsia="Times New Roman"/>
      <w:szCs w:val="22"/>
      <w:lang w:eastAsia="ar-SA"/>
    </w:rPr>
  </w:style>
  <w:style w:type="paragraph" w:customStyle="1" w:styleId="szvegtrzs1">
    <w:name w:val="szövegtörzs1"/>
    <w:basedOn w:val="Norml"/>
    <w:rsid w:val="00D66246"/>
    <w:pPr>
      <w:suppressAutoHyphens/>
      <w:spacing w:before="0" w:after="0"/>
    </w:pPr>
    <w:rPr>
      <w:rFonts w:ascii="Arial Narrow" w:eastAsia="Times New Roman" w:hAnsi="Arial Narrow"/>
      <w:sz w:val="24"/>
      <w:lang w:eastAsia="ar-SA"/>
    </w:rPr>
  </w:style>
  <w:style w:type="paragraph" w:customStyle="1" w:styleId="Lista41">
    <w:name w:val="Lista 41"/>
    <w:basedOn w:val="Norml"/>
    <w:rsid w:val="00D66246"/>
    <w:pPr>
      <w:suppressAutoHyphens/>
      <w:spacing w:before="0" w:after="0"/>
      <w:ind w:left="1132" w:hanging="283"/>
      <w:jc w:val="left"/>
    </w:pPr>
    <w:rPr>
      <w:rFonts w:ascii="Times New Roman" w:eastAsia="Times New Roman" w:hAnsi="Times New Roman"/>
      <w:szCs w:val="20"/>
      <w:lang w:eastAsia="ar-SA"/>
    </w:rPr>
  </w:style>
  <w:style w:type="paragraph" w:styleId="Lbjegyzetszveg">
    <w:name w:val="footnote text"/>
    <w:aliases w:val="Lábjegyzet-szöveg Char,Lábjegyzet-szöveg Char Char Char Char,Lábjegyzet-szöveg Char Char Char, Char"/>
    <w:basedOn w:val="Norml"/>
    <w:link w:val="LbjegyzetszvegChar"/>
    <w:rsid w:val="00D66246"/>
    <w:pPr>
      <w:suppressAutoHyphens/>
      <w:spacing w:before="0" w:after="0"/>
      <w:jc w:val="left"/>
    </w:pPr>
    <w:rPr>
      <w:rFonts w:eastAsia="Times New Roman"/>
      <w:i/>
      <w:sz w:val="18"/>
      <w:szCs w:val="20"/>
      <w:lang w:eastAsia="ar-SA"/>
    </w:rPr>
  </w:style>
  <w:style w:type="character" w:customStyle="1" w:styleId="LbjegyzetszvegChar">
    <w:name w:val="Lábjegyzetszöveg Char"/>
    <w:aliases w:val="Lábjegyzet-szöveg Char Char,Lábjegyzet-szöveg Char Char Char Char Char,Lábjegyzet-szöveg Char Char Char Char1, Char Char"/>
    <w:basedOn w:val="Bekezdsalapbettpusa"/>
    <w:link w:val="Lbjegyzetszveg"/>
    <w:rsid w:val="00D66246"/>
    <w:rPr>
      <w:rFonts w:ascii="Trebuchet MS" w:eastAsia="Times New Roman" w:hAnsi="Trebuchet MS" w:cs="Times New Roman"/>
      <w:i/>
      <w:sz w:val="18"/>
      <w:szCs w:val="20"/>
      <w:lang w:eastAsia="ar-SA"/>
    </w:rPr>
  </w:style>
  <w:style w:type="paragraph" w:customStyle="1" w:styleId="Dokumentumtrkp1">
    <w:name w:val="Dokumentumtérkép1"/>
    <w:basedOn w:val="Norml"/>
    <w:rsid w:val="00D66246"/>
    <w:pPr>
      <w:shd w:val="clear" w:color="auto" w:fill="000080"/>
      <w:suppressAutoHyphens/>
      <w:spacing w:before="0" w:after="0"/>
      <w:jc w:val="left"/>
    </w:pPr>
    <w:rPr>
      <w:rFonts w:ascii="Tahoma" w:eastAsia="Times New Roman" w:hAnsi="Tahoma" w:cs="Tahoma"/>
      <w:sz w:val="24"/>
      <w:szCs w:val="20"/>
      <w:lang w:eastAsia="ar-SA"/>
    </w:rPr>
  </w:style>
  <w:style w:type="paragraph" w:customStyle="1" w:styleId="Stlus1">
    <w:name w:val="Stílus1"/>
    <w:basedOn w:val="Norml"/>
    <w:rsid w:val="00D66246"/>
    <w:pPr>
      <w:widowControl w:val="0"/>
      <w:suppressAutoHyphens/>
      <w:spacing w:before="0" w:after="120"/>
      <w:ind w:left="567" w:hanging="567"/>
    </w:pPr>
    <w:rPr>
      <w:rFonts w:eastAsia="Times New Roman"/>
      <w:sz w:val="22"/>
      <w:szCs w:val="22"/>
      <w:lang w:eastAsia="ar-SA"/>
    </w:rPr>
  </w:style>
  <w:style w:type="paragraph" w:customStyle="1" w:styleId="felsorols10">
    <w:name w:val="felsorolás1"/>
    <w:basedOn w:val="bekezds1"/>
    <w:rsid w:val="00D66246"/>
    <w:pPr>
      <w:ind w:left="0" w:firstLine="0"/>
    </w:pPr>
  </w:style>
  <w:style w:type="paragraph" w:styleId="Szvegtrzsbehzssal">
    <w:name w:val="Body Text Indent"/>
    <w:basedOn w:val="Norml"/>
    <w:link w:val="SzvegtrzsbehzssalChar"/>
    <w:rsid w:val="00D66246"/>
    <w:pPr>
      <w:suppressAutoHyphens/>
      <w:spacing w:before="0" w:after="120"/>
      <w:ind w:left="283"/>
      <w:jc w:val="left"/>
    </w:pPr>
    <w:rPr>
      <w:rFonts w:ascii="Times New Roman" w:eastAsia="Times New Roman" w:hAnsi="Times New Roman"/>
      <w:sz w:val="24"/>
      <w:szCs w:val="20"/>
      <w:lang w:eastAsia="ar-SA"/>
    </w:rPr>
  </w:style>
  <w:style w:type="character" w:customStyle="1" w:styleId="SzvegtrzsbehzssalChar">
    <w:name w:val="Szövegtörzs behúzással Char"/>
    <w:basedOn w:val="Bekezdsalapbettpusa"/>
    <w:link w:val="Szvegtrzsbehzssal"/>
    <w:rsid w:val="00D66246"/>
    <w:rPr>
      <w:rFonts w:ascii="Times New Roman" w:eastAsia="Times New Roman" w:hAnsi="Times New Roman" w:cs="Times New Roman"/>
      <w:sz w:val="24"/>
      <w:szCs w:val="20"/>
      <w:lang w:eastAsia="ar-SA"/>
    </w:rPr>
  </w:style>
  <w:style w:type="paragraph" w:customStyle="1" w:styleId="Tblzattartalom">
    <w:name w:val="Táblázattartalom"/>
    <w:basedOn w:val="Norml"/>
    <w:rsid w:val="00D66246"/>
    <w:pPr>
      <w:suppressLineNumbers/>
      <w:suppressAutoHyphens/>
      <w:spacing w:before="0" w:after="0"/>
      <w:jc w:val="left"/>
    </w:pPr>
    <w:rPr>
      <w:rFonts w:ascii="Times New Roman" w:eastAsia="Times New Roman" w:hAnsi="Times New Roman"/>
      <w:sz w:val="24"/>
      <w:szCs w:val="20"/>
      <w:lang w:eastAsia="ar-SA"/>
    </w:rPr>
  </w:style>
  <w:style w:type="paragraph" w:customStyle="1" w:styleId="Tblzatfejlc">
    <w:name w:val="Táblázatfejléc"/>
    <w:basedOn w:val="Tblzattartalom"/>
    <w:rsid w:val="00D66246"/>
    <w:pPr>
      <w:jc w:val="center"/>
    </w:pPr>
    <w:rPr>
      <w:b/>
      <w:bCs/>
    </w:rPr>
  </w:style>
  <w:style w:type="paragraph" w:customStyle="1" w:styleId="Kerettartalom">
    <w:name w:val="Kerettartalom"/>
    <w:basedOn w:val="Szvegtrzs"/>
    <w:rsid w:val="00D66246"/>
  </w:style>
  <w:style w:type="paragraph" w:customStyle="1" w:styleId="hsz">
    <w:name w:val="hész"/>
    <w:basedOn w:val="Norml"/>
    <w:rsid w:val="00D66246"/>
    <w:pPr>
      <w:suppressAutoHyphens/>
      <w:spacing w:before="0" w:after="0"/>
      <w:ind w:left="540" w:hanging="540"/>
    </w:pPr>
    <w:rPr>
      <w:rFonts w:eastAsia="Times New Roman"/>
      <w:sz w:val="22"/>
      <w:szCs w:val="22"/>
      <w:lang w:eastAsia="ar-SA"/>
    </w:rPr>
  </w:style>
  <w:style w:type="paragraph" w:customStyle="1" w:styleId="vi">
    <w:name w:val="évi"/>
    <w:basedOn w:val="Norml"/>
    <w:rsid w:val="00D66246"/>
    <w:pPr>
      <w:spacing w:before="0" w:after="0"/>
      <w:ind w:left="567" w:hanging="567"/>
    </w:pPr>
    <w:rPr>
      <w:rFonts w:eastAsia="Times New Roman"/>
      <w:sz w:val="22"/>
      <w:szCs w:val="22"/>
      <w:lang w:eastAsia="hu-HU"/>
    </w:rPr>
  </w:style>
  <w:style w:type="paragraph" w:styleId="Felsorols">
    <w:name w:val="List Bullet"/>
    <w:basedOn w:val="Norml"/>
    <w:autoRedefine/>
    <w:rsid w:val="00D66246"/>
    <w:pPr>
      <w:spacing w:before="0" w:after="0"/>
      <w:ind w:left="567" w:hanging="567"/>
    </w:pPr>
    <w:rPr>
      <w:rFonts w:eastAsia="Times New Roman"/>
      <w:color w:val="FF0000"/>
      <w:spacing w:val="-6"/>
      <w:szCs w:val="20"/>
      <w:lang w:eastAsia="hu-HU"/>
    </w:rPr>
  </w:style>
  <w:style w:type="paragraph" w:styleId="Lista2">
    <w:name w:val="List 2"/>
    <w:basedOn w:val="Norml"/>
    <w:unhideWhenUsed/>
    <w:rsid w:val="00D66246"/>
    <w:pPr>
      <w:numPr>
        <w:numId w:val="5"/>
      </w:numPr>
      <w:spacing w:before="0" w:after="0"/>
      <w:ind w:right="-3"/>
      <w:contextualSpacing/>
    </w:pPr>
    <w:rPr>
      <w:rFonts w:eastAsia="Times New Roman"/>
      <w:bCs/>
      <w:szCs w:val="20"/>
      <w:lang w:eastAsia="ar-SA"/>
    </w:rPr>
  </w:style>
  <w:style w:type="paragraph" w:styleId="Szvegtrzsbehzssal2">
    <w:name w:val="Body Text Indent 2"/>
    <w:basedOn w:val="Norml"/>
    <w:link w:val="Szvegtrzsbehzssal2Char"/>
    <w:rsid w:val="00D66246"/>
    <w:pPr>
      <w:suppressAutoHyphens/>
      <w:spacing w:before="0" w:after="0"/>
      <w:ind w:left="567" w:hanging="567"/>
    </w:pPr>
    <w:rPr>
      <w:rFonts w:eastAsia="Times New Roman"/>
      <w:strike/>
      <w:color w:val="FF0000"/>
      <w:sz w:val="22"/>
      <w:szCs w:val="22"/>
      <w:lang w:eastAsia="ar-SA"/>
    </w:rPr>
  </w:style>
  <w:style w:type="character" w:customStyle="1" w:styleId="Szvegtrzsbehzssal2Char">
    <w:name w:val="Szövegtörzs behúzással 2 Char"/>
    <w:basedOn w:val="Bekezdsalapbettpusa"/>
    <w:link w:val="Szvegtrzsbehzssal2"/>
    <w:rsid w:val="00D66246"/>
    <w:rPr>
      <w:rFonts w:ascii="Trebuchet MS" w:eastAsia="Times New Roman" w:hAnsi="Trebuchet MS" w:cs="Times New Roman"/>
      <w:strike/>
      <w:color w:val="FF0000"/>
      <w:lang w:eastAsia="ar-SA"/>
    </w:rPr>
  </w:style>
  <w:style w:type="paragraph" w:styleId="NormlWeb">
    <w:name w:val="Normal (Web)"/>
    <w:basedOn w:val="Norml"/>
    <w:link w:val="NormlWebChar"/>
    <w:uiPriority w:val="99"/>
    <w:rsid w:val="00D66246"/>
    <w:pPr>
      <w:spacing w:before="100" w:beforeAutospacing="1" w:after="100" w:afterAutospacing="1"/>
      <w:jc w:val="left"/>
    </w:pPr>
    <w:rPr>
      <w:rFonts w:ascii="Times New Roman" w:eastAsia="Times New Roman" w:hAnsi="Times New Roman"/>
      <w:color w:val="000000"/>
      <w:sz w:val="24"/>
      <w:lang w:eastAsia="hu-HU"/>
    </w:rPr>
  </w:style>
  <w:style w:type="paragraph" w:styleId="Kpalrs0">
    <w:name w:val="caption"/>
    <w:basedOn w:val="Norml"/>
    <w:next w:val="Norml"/>
    <w:qFormat/>
    <w:rsid w:val="00D66246"/>
    <w:pPr>
      <w:spacing w:before="120" w:after="120"/>
    </w:pPr>
    <w:rPr>
      <w:rFonts w:eastAsia="Times New Roman"/>
      <w:b/>
      <w:bCs/>
      <w:sz w:val="24"/>
      <w:szCs w:val="20"/>
      <w:lang w:eastAsia="hu-HU"/>
    </w:rPr>
  </w:style>
  <w:style w:type="paragraph" w:customStyle="1" w:styleId="3kezds">
    <w:name w:val="3kezdés"/>
    <w:basedOn w:val="Norml"/>
    <w:next w:val="Norml"/>
    <w:autoRedefine/>
    <w:rsid w:val="00D66246"/>
    <w:pPr>
      <w:numPr>
        <w:numId w:val="6"/>
      </w:numPr>
      <w:spacing w:before="0" w:after="0"/>
      <w:jc w:val="left"/>
    </w:pPr>
    <w:rPr>
      <w:rFonts w:ascii="Arial" w:eastAsia="Batang" w:hAnsi="Arial"/>
      <w:i/>
      <w:sz w:val="24"/>
      <w:szCs w:val="20"/>
      <w:lang w:eastAsia="hu-HU"/>
    </w:rPr>
  </w:style>
  <w:style w:type="character" w:styleId="Jegyzethivatkozs">
    <w:name w:val="annotation reference"/>
    <w:uiPriority w:val="99"/>
    <w:unhideWhenUsed/>
    <w:rsid w:val="00D66246"/>
    <w:rPr>
      <w:sz w:val="16"/>
      <w:szCs w:val="16"/>
    </w:rPr>
  </w:style>
  <w:style w:type="paragraph" w:styleId="Jegyzetszveg">
    <w:name w:val="annotation text"/>
    <w:basedOn w:val="Norml"/>
    <w:link w:val="JegyzetszvegChar"/>
    <w:uiPriority w:val="99"/>
    <w:unhideWhenUsed/>
    <w:rsid w:val="00D66246"/>
    <w:pPr>
      <w:suppressAutoHyphens/>
      <w:spacing w:before="0" w:after="0"/>
      <w:jc w:val="left"/>
    </w:pPr>
    <w:rPr>
      <w:rFonts w:ascii="Times New Roman" w:eastAsia="Times New Roman" w:hAnsi="Times New Roman"/>
      <w:szCs w:val="20"/>
      <w:lang w:eastAsia="ar-SA"/>
    </w:rPr>
  </w:style>
  <w:style w:type="character" w:customStyle="1" w:styleId="JegyzetszvegChar">
    <w:name w:val="Jegyzetszöveg Char"/>
    <w:basedOn w:val="Bekezdsalapbettpusa"/>
    <w:link w:val="Jegyzetszveg"/>
    <w:uiPriority w:val="99"/>
    <w:rsid w:val="00D66246"/>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D66246"/>
    <w:rPr>
      <w:b/>
      <w:bCs/>
    </w:rPr>
  </w:style>
  <w:style w:type="character" w:customStyle="1" w:styleId="MegjegyzstrgyaChar">
    <w:name w:val="Megjegyzés tárgya Char"/>
    <w:basedOn w:val="JegyzetszvegChar"/>
    <w:link w:val="Megjegyzstrgya"/>
    <w:uiPriority w:val="99"/>
    <w:semiHidden/>
    <w:rsid w:val="00D66246"/>
    <w:rPr>
      <w:rFonts w:ascii="Times New Roman" w:eastAsia="Times New Roman" w:hAnsi="Times New Roman" w:cs="Times New Roman"/>
      <w:b/>
      <w:bCs/>
      <w:sz w:val="20"/>
      <w:szCs w:val="20"/>
      <w:lang w:eastAsia="ar-SA"/>
    </w:rPr>
  </w:style>
  <w:style w:type="paragraph" w:customStyle="1" w:styleId="RabcChar">
    <w:name w:val="R_abc) Char"/>
    <w:link w:val="RabcCharChar"/>
    <w:rsid w:val="00D66246"/>
    <w:pPr>
      <w:numPr>
        <w:numId w:val="7"/>
      </w:numPr>
      <w:pBdr>
        <w:top w:val="none" w:sz="0" w:space="0" w:color="0000A4"/>
      </w:pBdr>
      <w:spacing w:after="0" w:line="240" w:lineRule="auto"/>
    </w:pPr>
    <w:rPr>
      <w:rFonts w:ascii="Lucida Sans Unicode" w:eastAsia="Times New Roman" w:hAnsi="Lucida Sans Unicode" w:cs="Times New Roman"/>
      <w:color w:val="000101"/>
      <w:sz w:val="18"/>
      <w:szCs w:val="18"/>
      <w:lang w:eastAsia="hu-HU"/>
    </w:rPr>
  </w:style>
  <w:style w:type="character" w:customStyle="1" w:styleId="RabcCharChar">
    <w:name w:val="R_abc) Char Char"/>
    <w:link w:val="RabcChar"/>
    <w:rsid w:val="00D66246"/>
    <w:rPr>
      <w:rFonts w:ascii="Lucida Sans Unicode" w:eastAsia="Times New Roman" w:hAnsi="Lucida Sans Unicode" w:cs="Times New Roman"/>
      <w:color w:val="000101"/>
      <w:sz w:val="18"/>
      <w:szCs w:val="18"/>
      <w:lang w:eastAsia="hu-HU"/>
    </w:rPr>
  </w:style>
  <w:style w:type="paragraph" w:customStyle="1" w:styleId="RbeksimaChar">
    <w:name w:val="R_bek_sima Char"/>
    <w:link w:val="RbeksimaCharChar"/>
    <w:rsid w:val="00D66246"/>
    <w:pPr>
      <w:numPr>
        <w:numId w:val="8"/>
      </w:numPr>
      <w:spacing w:before="120" w:after="0" w:line="240" w:lineRule="auto"/>
      <w:jc w:val="both"/>
    </w:pPr>
    <w:rPr>
      <w:rFonts w:ascii="Lucida Sans Unicode" w:eastAsia="Times New Roman" w:hAnsi="Lucida Sans Unicode" w:cs="Times New Roman"/>
      <w:color w:val="000101"/>
      <w:sz w:val="18"/>
      <w:szCs w:val="18"/>
      <w:lang w:eastAsia="hu-HU"/>
    </w:rPr>
  </w:style>
  <w:style w:type="character" w:customStyle="1" w:styleId="RbeksimaCharChar">
    <w:name w:val="R_bek_sima Char Char"/>
    <w:link w:val="RbeksimaChar"/>
    <w:rsid w:val="00D66246"/>
    <w:rPr>
      <w:rFonts w:ascii="Lucida Sans Unicode" w:eastAsia="Times New Roman" w:hAnsi="Lucida Sans Unicode" w:cs="Times New Roman"/>
      <w:color w:val="000101"/>
      <w:sz w:val="18"/>
      <w:szCs w:val="18"/>
      <w:lang w:eastAsia="hu-HU"/>
    </w:rPr>
  </w:style>
  <w:style w:type="paragraph" w:customStyle="1" w:styleId="R123Char">
    <w:name w:val="R_1.2.3. Char"/>
    <w:basedOn w:val="Norml"/>
    <w:link w:val="R123CharChar"/>
    <w:rsid w:val="00D66246"/>
    <w:pPr>
      <w:widowControl w:val="0"/>
      <w:autoSpaceDE w:val="0"/>
      <w:autoSpaceDN w:val="0"/>
      <w:adjustRightInd w:val="0"/>
      <w:spacing w:before="0" w:after="0"/>
      <w:jc w:val="left"/>
    </w:pPr>
    <w:rPr>
      <w:rFonts w:ascii="Lucida Sans Unicode" w:eastAsia="Times New Roman" w:hAnsi="Lucida Sans Unicode"/>
      <w:bCs/>
      <w:iCs/>
      <w:color w:val="000101"/>
      <w:sz w:val="18"/>
      <w:szCs w:val="18"/>
      <w:lang w:val="x-none" w:eastAsia="x-none"/>
    </w:rPr>
  </w:style>
  <w:style w:type="character" w:customStyle="1" w:styleId="R123CharChar">
    <w:name w:val="R_1.2.3. Char Char"/>
    <w:link w:val="R123Char"/>
    <w:rsid w:val="00D66246"/>
    <w:rPr>
      <w:rFonts w:ascii="Lucida Sans Unicode" w:eastAsia="Times New Roman" w:hAnsi="Lucida Sans Unicode" w:cs="Times New Roman"/>
      <w:bCs/>
      <w:iCs/>
      <w:color w:val="000101"/>
      <w:sz w:val="18"/>
      <w:szCs w:val="18"/>
      <w:lang w:val="x-none" w:eastAsia="x-none"/>
    </w:rPr>
  </w:style>
  <w:style w:type="paragraph" w:customStyle="1" w:styleId="R">
    <w:name w:val="R_§"/>
    <w:rsid w:val="00D66246"/>
    <w:pPr>
      <w:numPr>
        <w:numId w:val="10"/>
      </w:numPr>
      <w:spacing w:after="120" w:line="240" w:lineRule="auto"/>
      <w:jc w:val="center"/>
    </w:pPr>
    <w:rPr>
      <w:rFonts w:ascii="Lucida Sans Unicode" w:eastAsia="Times New Roman" w:hAnsi="Lucida Sans Unicode" w:cs="CLLOI D+ Times New Roman,"/>
      <w:b/>
      <w:bCs/>
      <w:color w:val="000101"/>
      <w:sz w:val="18"/>
      <w:szCs w:val="18"/>
    </w:rPr>
  </w:style>
  <w:style w:type="paragraph" w:customStyle="1" w:styleId="Rbekcim">
    <w:name w:val="R_bek_cim"/>
    <w:basedOn w:val="Norml"/>
    <w:rsid w:val="00D66246"/>
    <w:pPr>
      <w:widowControl w:val="0"/>
      <w:autoSpaceDE w:val="0"/>
      <w:autoSpaceDN w:val="0"/>
      <w:adjustRightInd w:val="0"/>
      <w:spacing w:before="0" w:after="120"/>
      <w:jc w:val="center"/>
    </w:pPr>
    <w:rPr>
      <w:rFonts w:ascii="Lucida Sans Unicode" w:eastAsia="Times New Roman" w:hAnsi="Lucida Sans Unicode" w:cs="CLLOI D+ Times New Roman,"/>
      <w:b/>
      <w:bCs/>
      <w:color w:val="000101"/>
      <w:sz w:val="18"/>
      <w:szCs w:val="18"/>
    </w:rPr>
  </w:style>
  <w:style w:type="paragraph" w:customStyle="1" w:styleId="R123">
    <w:name w:val="R_1.2.3."/>
    <w:basedOn w:val="Norml"/>
    <w:rsid w:val="00D66246"/>
    <w:pPr>
      <w:widowControl w:val="0"/>
      <w:tabs>
        <w:tab w:val="num" w:pos="0"/>
      </w:tabs>
      <w:autoSpaceDE w:val="0"/>
      <w:autoSpaceDN w:val="0"/>
      <w:adjustRightInd w:val="0"/>
      <w:spacing w:before="0" w:after="0"/>
      <w:ind w:firstLine="227"/>
      <w:jc w:val="left"/>
    </w:pPr>
    <w:rPr>
      <w:rFonts w:ascii="Lucida Sans Unicode" w:eastAsia="Times New Roman" w:hAnsi="Lucida Sans Unicode" w:cs="CLLOO C+ Times New Roman,"/>
      <w:bCs/>
      <w:iCs/>
      <w:color w:val="000101"/>
      <w:sz w:val="18"/>
      <w:szCs w:val="18"/>
    </w:rPr>
  </w:style>
  <w:style w:type="character" w:customStyle="1" w:styleId="StlussbekAutomatikusChar">
    <w:name w:val="Stílus sbek + Automatikus Char"/>
    <w:rsid w:val="00D66246"/>
    <w:rPr>
      <w:color w:val="000000"/>
      <w:lang w:val="hu-HU" w:eastAsia="hu-HU" w:bidi="ar-SA"/>
    </w:rPr>
  </w:style>
  <w:style w:type="paragraph" w:customStyle="1" w:styleId="StlusabcLucidaSansUnicode8pt">
    <w:name w:val="Stílus abc) + Lucida Sans Unicode 8 pt"/>
    <w:basedOn w:val="Norml"/>
    <w:link w:val="StlusabcLucidaSansUnicode8ptChar"/>
    <w:rsid w:val="00D66246"/>
    <w:pPr>
      <w:widowControl w:val="0"/>
      <w:numPr>
        <w:numId w:val="11"/>
      </w:numPr>
      <w:adjustRightInd w:val="0"/>
      <w:spacing w:before="0" w:after="0"/>
      <w:textAlignment w:val="baseline"/>
    </w:pPr>
    <w:rPr>
      <w:rFonts w:ascii="Lucida Sans Unicode" w:eastAsia="Times New Roman" w:hAnsi="Lucida Sans Unicode"/>
      <w:sz w:val="16"/>
      <w:szCs w:val="16"/>
      <w:lang w:val="en-US" w:eastAsia="x-none"/>
    </w:rPr>
  </w:style>
  <w:style w:type="character" w:customStyle="1" w:styleId="StlusabcLucidaSansUnicode8ptChar">
    <w:name w:val="Stílus abc) + Lucida Sans Unicode 8 pt Char"/>
    <w:link w:val="StlusabcLucidaSansUnicode8pt"/>
    <w:rsid w:val="00D66246"/>
    <w:rPr>
      <w:rFonts w:ascii="Lucida Sans Unicode" w:eastAsia="Times New Roman" w:hAnsi="Lucida Sans Unicode" w:cs="Times New Roman"/>
      <w:sz w:val="16"/>
      <w:szCs w:val="16"/>
      <w:lang w:val="en-US" w:eastAsia="x-none"/>
    </w:rPr>
  </w:style>
  <w:style w:type="character" w:customStyle="1" w:styleId="WW8Num108z3">
    <w:name w:val="WW8Num108z3"/>
    <w:rsid w:val="00D66246"/>
    <w:rPr>
      <w:rFonts w:ascii="Symbol" w:hAnsi="Symbol" w:cs="Symbol"/>
    </w:rPr>
  </w:style>
  <w:style w:type="character" w:customStyle="1" w:styleId="WW8Num123z2">
    <w:name w:val="WW8Num123z2"/>
    <w:rsid w:val="00D66246"/>
    <w:rPr>
      <w:rFonts w:ascii="Wingdings" w:hAnsi="Wingdings" w:cs="Wingdings"/>
    </w:rPr>
  </w:style>
  <w:style w:type="character" w:customStyle="1" w:styleId="apple-converted-space">
    <w:name w:val="apple-converted-space"/>
    <w:basedOn w:val="Bekezdsalapbettpusa"/>
    <w:rsid w:val="00D66246"/>
  </w:style>
  <w:style w:type="paragraph" w:customStyle="1" w:styleId="CharCharCharCharCharCharChar">
    <w:name w:val="Char Char Char Char Char Char Char"/>
    <w:basedOn w:val="Norml"/>
    <w:rsid w:val="00D66246"/>
    <w:pPr>
      <w:spacing w:before="0" w:after="160" w:line="240" w:lineRule="exact"/>
      <w:jc w:val="left"/>
    </w:pPr>
    <w:rPr>
      <w:rFonts w:ascii="Verdana" w:eastAsia="Times New Roman" w:hAnsi="Verdana"/>
      <w:szCs w:val="20"/>
      <w:lang w:val="en-US"/>
    </w:rPr>
  </w:style>
  <w:style w:type="paragraph" w:customStyle="1" w:styleId="sorChar">
    <w:name w:val="sor Char"/>
    <w:basedOn w:val="bekezds1"/>
    <w:link w:val="sorCharChar"/>
    <w:qFormat/>
    <w:rsid w:val="00D66246"/>
    <w:pPr>
      <w:tabs>
        <w:tab w:val="left" w:pos="567"/>
      </w:tabs>
      <w:ind w:left="0" w:firstLine="284"/>
    </w:pPr>
  </w:style>
  <w:style w:type="character" w:customStyle="1" w:styleId="sorCharChar">
    <w:name w:val="sor Char Char"/>
    <w:link w:val="sorChar"/>
    <w:rsid w:val="00D66246"/>
    <w:rPr>
      <w:rFonts w:ascii="Trebuchet MS" w:eastAsia="Times New Roman" w:hAnsi="Trebuchet MS" w:cs="Times New Roman"/>
      <w:sz w:val="20"/>
      <w:lang w:eastAsia="ar-SA"/>
    </w:rPr>
  </w:style>
  <w:style w:type="paragraph" w:customStyle="1" w:styleId="felsorols0">
    <w:name w:val="felsorols"/>
    <w:basedOn w:val="Norml"/>
    <w:rsid w:val="00D66246"/>
    <w:pPr>
      <w:spacing w:before="100" w:beforeAutospacing="1" w:after="100" w:afterAutospacing="1"/>
      <w:jc w:val="left"/>
    </w:pPr>
    <w:rPr>
      <w:rFonts w:ascii="Times New Roman" w:eastAsia="Times New Roman" w:hAnsi="Times New Roman"/>
      <w:sz w:val="24"/>
      <w:lang w:eastAsia="hu-HU"/>
    </w:rPr>
  </w:style>
  <w:style w:type="character" w:customStyle="1" w:styleId="NormlWebChar">
    <w:name w:val="Normál (Web) Char"/>
    <w:link w:val="NormlWeb"/>
    <w:uiPriority w:val="99"/>
    <w:rsid w:val="00D66246"/>
    <w:rPr>
      <w:rFonts w:ascii="Times New Roman" w:eastAsia="Times New Roman" w:hAnsi="Times New Roman" w:cs="Times New Roman"/>
      <w:color w:val="000000"/>
      <w:sz w:val="24"/>
      <w:szCs w:val="24"/>
      <w:lang w:eastAsia="hu-HU"/>
    </w:rPr>
  </w:style>
  <w:style w:type="character" w:styleId="Kiemels">
    <w:name w:val="Emphasis"/>
    <w:uiPriority w:val="20"/>
    <w:qFormat/>
    <w:rsid w:val="00D66246"/>
    <w:rPr>
      <w:i/>
      <w:iCs/>
    </w:rPr>
  </w:style>
  <w:style w:type="paragraph" w:styleId="Szvegtrzsbehzssal3">
    <w:name w:val="Body Text Indent 3"/>
    <w:basedOn w:val="Norml"/>
    <w:link w:val="Szvegtrzsbehzssal3Char"/>
    <w:rsid w:val="00D66246"/>
    <w:pPr>
      <w:spacing w:before="0" w:after="120"/>
      <w:ind w:left="283"/>
      <w:jc w:val="left"/>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D66246"/>
    <w:rPr>
      <w:rFonts w:ascii="Times New Roman" w:eastAsia="Times New Roman" w:hAnsi="Times New Roman" w:cs="Times New Roman"/>
      <w:sz w:val="16"/>
      <w:szCs w:val="16"/>
      <w:lang w:eastAsia="hu-HU"/>
    </w:rPr>
  </w:style>
  <w:style w:type="paragraph" w:customStyle="1" w:styleId="Norml1">
    <w:name w:val="Normál1"/>
    <w:basedOn w:val="Norml"/>
    <w:next w:val="Norml"/>
    <w:link w:val="NormlChar"/>
    <w:qFormat/>
    <w:rsid w:val="00D66246"/>
    <w:pPr>
      <w:suppressAutoHyphens/>
      <w:spacing w:before="0" w:after="0"/>
      <w:jc w:val="left"/>
    </w:pPr>
    <w:rPr>
      <w:rFonts w:eastAsia="Times New Roman"/>
      <w:szCs w:val="20"/>
      <w:lang w:eastAsia="ar-SA"/>
    </w:rPr>
  </w:style>
  <w:style w:type="numbering" w:customStyle="1" w:styleId="felsorol3">
    <w:name w:val="felsorol3"/>
    <w:uiPriority w:val="99"/>
    <w:rsid w:val="00D66246"/>
    <w:pPr>
      <w:numPr>
        <w:numId w:val="14"/>
      </w:numPr>
    </w:pPr>
  </w:style>
  <w:style w:type="character" w:customStyle="1" w:styleId="NormlChar">
    <w:name w:val="Normál Char"/>
    <w:link w:val="Norml1"/>
    <w:rsid w:val="00D66246"/>
    <w:rPr>
      <w:rFonts w:ascii="Trebuchet MS" w:eastAsia="Times New Roman" w:hAnsi="Trebuchet MS" w:cs="Times New Roman"/>
      <w:sz w:val="20"/>
      <w:szCs w:val="20"/>
      <w:lang w:eastAsia="ar-SA"/>
    </w:rPr>
  </w:style>
  <w:style w:type="paragraph" w:customStyle="1" w:styleId="fggelk">
    <w:name w:val="függelék"/>
    <w:basedOn w:val="mellklet"/>
    <w:qFormat/>
    <w:rsid w:val="00D66246"/>
    <w:pPr>
      <w:numPr>
        <w:numId w:val="12"/>
      </w:numPr>
    </w:pPr>
    <w:rPr>
      <w:rFonts w:ascii="Trebuchet MS" w:hAnsi="Trebuchet MS" w:cs="Trebuchet MS"/>
      <w:sz w:val="20"/>
    </w:rPr>
  </w:style>
  <w:style w:type="paragraph" w:customStyle="1" w:styleId="felsorols3">
    <w:name w:val="felsorolás3"/>
    <w:basedOn w:val="Norml"/>
    <w:qFormat/>
    <w:rsid w:val="00D66246"/>
    <w:pPr>
      <w:numPr>
        <w:ilvl w:val="2"/>
        <w:numId w:val="9"/>
      </w:numPr>
      <w:suppressAutoHyphens/>
      <w:spacing w:before="0" w:after="0"/>
      <w:ind w:right="-3"/>
    </w:pPr>
    <w:rPr>
      <w:rFonts w:eastAsia="Times New Roman"/>
      <w:szCs w:val="20"/>
      <w:lang w:eastAsia="ar-SA"/>
    </w:rPr>
  </w:style>
  <w:style w:type="paragraph" w:customStyle="1" w:styleId="viChar">
    <w:name w:val="évi Char"/>
    <w:basedOn w:val="Norml"/>
    <w:link w:val="viCharChar1"/>
    <w:rsid w:val="00D66246"/>
    <w:pPr>
      <w:suppressAutoHyphens/>
      <w:spacing w:before="0" w:after="0"/>
      <w:ind w:left="567" w:hanging="567"/>
    </w:pPr>
    <w:rPr>
      <w:rFonts w:eastAsia="Times New Roman"/>
      <w:szCs w:val="22"/>
      <w:lang w:eastAsia="ar-SA"/>
    </w:rPr>
  </w:style>
  <w:style w:type="paragraph" w:customStyle="1" w:styleId="felsorols4">
    <w:name w:val="felsorolás"/>
    <w:rsid w:val="00D66246"/>
    <w:pPr>
      <w:tabs>
        <w:tab w:val="num" w:pos="1211"/>
      </w:tabs>
      <w:spacing w:after="0" w:line="240" w:lineRule="auto"/>
      <w:ind w:left="1211" w:hanging="360"/>
      <w:jc w:val="both"/>
    </w:pPr>
    <w:rPr>
      <w:rFonts w:ascii="Trebuchet MS" w:eastAsia="Times New Roman" w:hAnsi="Trebuchet MS" w:cs="Times New Roman"/>
      <w:sz w:val="20"/>
      <w:lang w:eastAsia="hu-HU"/>
    </w:rPr>
  </w:style>
  <w:style w:type="paragraph" w:styleId="Trgymutat7">
    <w:name w:val="index 7"/>
    <w:basedOn w:val="Norml"/>
    <w:next w:val="Norml"/>
    <w:autoRedefine/>
    <w:semiHidden/>
    <w:rsid w:val="00D66246"/>
    <w:pPr>
      <w:spacing w:before="0" w:after="0"/>
      <w:ind w:left="1680" w:hanging="240"/>
      <w:jc w:val="left"/>
    </w:pPr>
    <w:rPr>
      <w:rFonts w:ascii="Times New Roman" w:eastAsia="Times New Roman" w:hAnsi="Times New Roman"/>
      <w:sz w:val="24"/>
      <w:lang w:eastAsia="hu-HU"/>
    </w:rPr>
  </w:style>
  <w:style w:type="paragraph" w:styleId="Vltozat">
    <w:name w:val="Revision"/>
    <w:hidden/>
    <w:uiPriority w:val="99"/>
    <w:semiHidden/>
    <w:rsid w:val="00D66246"/>
    <w:pPr>
      <w:spacing w:after="0" w:line="240" w:lineRule="auto"/>
    </w:pPr>
    <w:rPr>
      <w:rFonts w:ascii="Times New Roman" w:eastAsia="Times New Roman" w:hAnsi="Times New Roman" w:cs="Times New Roman"/>
      <w:sz w:val="24"/>
      <w:szCs w:val="20"/>
      <w:lang w:eastAsia="ar-SA"/>
    </w:rPr>
  </w:style>
  <w:style w:type="paragraph" w:customStyle="1" w:styleId="Trebuchet">
    <w:name w:val="Trebuchet"/>
    <w:basedOn w:val="Norml"/>
    <w:rsid w:val="00D66246"/>
    <w:pPr>
      <w:spacing w:before="0" w:after="120"/>
    </w:pPr>
    <w:rPr>
      <w:rFonts w:eastAsia="Times New Roman"/>
      <w:sz w:val="24"/>
      <w:lang w:eastAsia="hu-HU"/>
    </w:rPr>
  </w:style>
  <w:style w:type="paragraph" w:customStyle="1" w:styleId="Lista21">
    <w:name w:val="Lista 21"/>
    <w:basedOn w:val="Norml"/>
    <w:rsid w:val="00D66246"/>
    <w:pPr>
      <w:suppressAutoHyphens/>
      <w:spacing w:before="0" w:after="0"/>
      <w:ind w:left="566" w:hanging="283"/>
      <w:jc w:val="left"/>
    </w:pPr>
    <w:rPr>
      <w:rFonts w:ascii="Times New Roman" w:eastAsia="Times New Roman" w:hAnsi="Times New Roman"/>
      <w:sz w:val="24"/>
      <w:szCs w:val="20"/>
      <w:lang w:eastAsia="ar-SA"/>
    </w:rPr>
  </w:style>
  <w:style w:type="character" w:customStyle="1" w:styleId="CommentTextChar1">
    <w:name w:val="Comment Text Char1"/>
    <w:uiPriority w:val="99"/>
    <w:rsid w:val="00D66246"/>
    <w:rPr>
      <w:rFonts w:eastAsia="Batang"/>
    </w:rPr>
  </w:style>
  <w:style w:type="character" w:customStyle="1" w:styleId="CommentTextChar2">
    <w:name w:val="Comment Text Char2"/>
    <w:uiPriority w:val="99"/>
    <w:rsid w:val="00D66246"/>
    <w:rPr>
      <w:rFonts w:eastAsia="Batang"/>
    </w:rPr>
  </w:style>
  <w:style w:type="character" w:customStyle="1" w:styleId="viCharChar1">
    <w:name w:val="évi Char Char1"/>
    <w:link w:val="viChar"/>
    <w:rsid w:val="00D66246"/>
    <w:rPr>
      <w:rFonts w:ascii="Trebuchet MS" w:eastAsia="Times New Roman" w:hAnsi="Trebuchet MS" w:cs="Times New Roman"/>
      <w:sz w:val="20"/>
      <w:lang w:eastAsia="ar-SA"/>
    </w:rPr>
  </w:style>
  <w:style w:type="paragraph" w:customStyle="1" w:styleId="hszcmsor1">
    <w:name w:val="hész_címsor_1"/>
    <w:basedOn w:val="Norml"/>
    <w:link w:val="hszcmsor1Char"/>
    <w:qFormat/>
    <w:rsid w:val="00D66246"/>
    <w:pPr>
      <w:suppressAutoHyphens/>
      <w:spacing w:before="0" w:after="0"/>
      <w:jc w:val="center"/>
    </w:pPr>
    <w:rPr>
      <w:rFonts w:eastAsia="Times New Roman"/>
      <w:b/>
      <w:caps/>
      <w:sz w:val="24"/>
      <w:szCs w:val="20"/>
      <w:lang w:eastAsia="ar-SA"/>
    </w:rPr>
  </w:style>
  <w:style w:type="paragraph" w:customStyle="1" w:styleId="hszcmsor2">
    <w:name w:val="hész_címsor_2"/>
    <w:basedOn w:val="Norml"/>
    <w:link w:val="hszcmsor2Char"/>
    <w:qFormat/>
    <w:rsid w:val="00D66246"/>
    <w:pPr>
      <w:numPr>
        <w:numId w:val="35"/>
      </w:numPr>
      <w:suppressAutoHyphens/>
      <w:spacing w:before="120"/>
      <w:ind w:left="0" w:firstLine="0"/>
      <w:jc w:val="center"/>
    </w:pPr>
    <w:rPr>
      <w:rFonts w:eastAsia="Times New Roman"/>
      <w:b/>
      <w:sz w:val="22"/>
      <w:szCs w:val="22"/>
      <w:lang w:eastAsia="ar-SA"/>
    </w:rPr>
  </w:style>
  <w:style w:type="character" w:customStyle="1" w:styleId="hszcmsor1Char">
    <w:name w:val="hész_címsor_1 Char"/>
    <w:link w:val="hszcmsor1"/>
    <w:rsid w:val="00D66246"/>
    <w:rPr>
      <w:rFonts w:ascii="Trebuchet MS" w:eastAsia="Times New Roman" w:hAnsi="Trebuchet MS" w:cs="Times New Roman"/>
      <w:b/>
      <w:caps/>
      <w:sz w:val="24"/>
      <w:szCs w:val="20"/>
      <w:lang w:eastAsia="ar-SA"/>
    </w:rPr>
  </w:style>
  <w:style w:type="character" w:customStyle="1" w:styleId="hszcmsor2Char">
    <w:name w:val="hész_címsor_2 Char"/>
    <w:link w:val="hszcmsor2"/>
    <w:rsid w:val="00D66246"/>
    <w:rPr>
      <w:rFonts w:ascii="Trebuchet MS" w:eastAsia="Times New Roman" w:hAnsi="Trebuchet MS" w:cs="Times New Roman"/>
      <w:b/>
      <w:lang w:eastAsia="ar-SA"/>
    </w:rPr>
  </w:style>
  <w:style w:type="paragraph" w:customStyle="1" w:styleId="hszFEJEZET">
    <w:name w:val="hész_FEJEZET"/>
    <w:basedOn w:val="Listaszerbekezds"/>
    <w:link w:val="hszFEJEZETChar"/>
    <w:qFormat/>
    <w:rsid w:val="00D66246"/>
    <w:pPr>
      <w:numPr>
        <w:ilvl w:val="3"/>
        <w:numId w:val="34"/>
      </w:numPr>
      <w:ind w:left="357" w:hanging="357"/>
      <w:jc w:val="center"/>
    </w:pPr>
    <w:rPr>
      <w:rFonts w:ascii="Trebuchet MS" w:hAnsi="Trebuchet MS"/>
      <w:b/>
      <w:caps/>
      <w:sz w:val="24"/>
    </w:rPr>
  </w:style>
  <w:style w:type="paragraph" w:customStyle="1" w:styleId="hszcmsor2szamozasnelkul">
    <w:name w:val="hész_címsor__2_szamozas_nelkul"/>
    <w:basedOn w:val="Norml"/>
    <w:link w:val="hszcmsor2szamozasnelkulChar"/>
    <w:qFormat/>
    <w:rsid w:val="00D66246"/>
    <w:pPr>
      <w:keepNext/>
      <w:widowControl w:val="0"/>
      <w:suppressAutoHyphens/>
      <w:spacing w:before="120" w:after="120"/>
      <w:ind w:left="360"/>
      <w:jc w:val="center"/>
      <w:outlineLvl w:val="1"/>
    </w:pPr>
    <w:rPr>
      <w:rFonts w:eastAsia="Times New Roman"/>
      <w:b/>
      <w:caps/>
      <w:spacing w:val="-4"/>
      <w:sz w:val="22"/>
      <w:szCs w:val="22"/>
      <w:lang w:eastAsia="ar-SA"/>
    </w:rPr>
  </w:style>
  <w:style w:type="character" w:customStyle="1" w:styleId="ListaszerbekezdsChar">
    <w:name w:val="Listaszerű bekezdés Char"/>
    <w:link w:val="Listaszerbekezds"/>
    <w:uiPriority w:val="99"/>
    <w:rsid w:val="00D66246"/>
    <w:rPr>
      <w:rFonts w:ascii="Calibri" w:eastAsia="Calibri" w:hAnsi="Calibri" w:cs="Times New Roman"/>
    </w:rPr>
  </w:style>
  <w:style w:type="character" w:customStyle="1" w:styleId="hszFEJEZETChar">
    <w:name w:val="hész_FEJEZET Char"/>
    <w:link w:val="hszFEJEZET"/>
    <w:rsid w:val="00D66246"/>
    <w:rPr>
      <w:rFonts w:ascii="Trebuchet MS" w:eastAsia="Calibri" w:hAnsi="Trebuchet MS" w:cs="Times New Roman"/>
      <w:b/>
      <w:caps/>
      <w:sz w:val="24"/>
    </w:rPr>
  </w:style>
  <w:style w:type="character" w:customStyle="1" w:styleId="hszcmsor2szamozasnelkulChar">
    <w:name w:val="hész_címsor__2_szamozas_nelkul Char"/>
    <w:link w:val="hszcmsor2szamozasnelkul"/>
    <w:rsid w:val="00D66246"/>
    <w:rPr>
      <w:rFonts w:ascii="Trebuchet MS" w:eastAsia="Times New Roman" w:hAnsi="Trebuchet MS" w:cs="Times New Roman"/>
      <w:b/>
      <w:caps/>
      <w:spacing w:val="-4"/>
      <w:lang w:eastAsia="ar-SA"/>
    </w:rPr>
  </w:style>
  <w:style w:type="paragraph" w:customStyle="1" w:styleId="hszmelleklet">
    <w:name w:val="hész_melleklet"/>
    <w:basedOn w:val="Norml"/>
    <w:link w:val="hszmellekletChar"/>
    <w:qFormat/>
    <w:rsid w:val="00D66246"/>
    <w:pPr>
      <w:suppressAutoHyphens/>
      <w:spacing w:before="0" w:after="120"/>
      <w:jc w:val="center"/>
    </w:pPr>
    <w:rPr>
      <w:rFonts w:eastAsia="Times New Roman"/>
      <w:b/>
      <w:sz w:val="22"/>
      <w:szCs w:val="22"/>
      <w:lang w:eastAsia="ar-SA"/>
    </w:rPr>
  </w:style>
  <w:style w:type="paragraph" w:customStyle="1" w:styleId="hszfuggelek">
    <w:name w:val="hész_fuggelek"/>
    <w:basedOn w:val="Norml"/>
    <w:link w:val="hszfuggelekChar"/>
    <w:qFormat/>
    <w:rsid w:val="00D66246"/>
    <w:pPr>
      <w:suppressAutoHyphens/>
      <w:spacing w:before="0" w:after="120"/>
      <w:jc w:val="center"/>
    </w:pPr>
    <w:rPr>
      <w:rFonts w:eastAsia="Times New Roman"/>
      <w:b/>
      <w:sz w:val="22"/>
      <w:szCs w:val="22"/>
      <w:lang w:eastAsia="ar-SA"/>
    </w:rPr>
  </w:style>
  <w:style w:type="character" w:customStyle="1" w:styleId="hszmellekletChar">
    <w:name w:val="hész_melleklet Char"/>
    <w:link w:val="hszmelleklet"/>
    <w:rsid w:val="00D66246"/>
    <w:rPr>
      <w:rFonts w:ascii="Trebuchet MS" w:eastAsia="Times New Roman" w:hAnsi="Trebuchet MS" w:cs="Times New Roman"/>
      <w:b/>
      <w:lang w:eastAsia="ar-SA"/>
    </w:rPr>
  </w:style>
  <w:style w:type="character" w:customStyle="1" w:styleId="hszfuggelekChar">
    <w:name w:val="hész_fuggelek Char"/>
    <w:link w:val="hszfuggelek"/>
    <w:rsid w:val="00D66246"/>
    <w:rPr>
      <w:rFonts w:ascii="Trebuchet MS" w:eastAsia="Times New Roman" w:hAnsi="Trebuchet MS" w:cs="Times New Roman"/>
      <w:b/>
      <w:lang w:eastAsia="ar-SA"/>
    </w:rPr>
  </w:style>
  <w:style w:type="paragraph" w:styleId="Dokumentumtrkp">
    <w:name w:val="Document Map"/>
    <w:basedOn w:val="Norml"/>
    <w:link w:val="DokumentumtrkpChar"/>
    <w:uiPriority w:val="99"/>
    <w:semiHidden/>
    <w:unhideWhenUsed/>
    <w:rsid w:val="00D66246"/>
    <w:pPr>
      <w:spacing w:before="0" w:after="0"/>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D66246"/>
    <w:rPr>
      <w:rFonts w:ascii="Tahoma" w:eastAsia="Calibri" w:hAnsi="Tahoma" w:cs="Tahoma"/>
      <w:sz w:val="16"/>
      <w:szCs w:val="16"/>
    </w:rPr>
  </w:style>
  <w:style w:type="character" w:customStyle="1" w:styleId="bekezds1Char">
    <w:name w:val="bekezdés1 Char"/>
    <w:link w:val="bekezds1"/>
    <w:rsid w:val="00D66246"/>
    <w:rPr>
      <w:rFonts w:ascii="Trebuchet MS" w:eastAsia="Times New Roman" w:hAnsi="Trebuchet MS" w:cs="Times New Roman"/>
      <w:sz w:val="20"/>
      <w:lang w:eastAsia="ar-SA"/>
    </w:rPr>
  </w:style>
  <w:style w:type="character" w:styleId="Kiemels2">
    <w:name w:val="Strong"/>
    <w:basedOn w:val="Bekezdsalapbettpusa"/>
    <w:uiPriority w:val="22"/>
    <w:qFormat/>
    <w:rsid w:val="00D66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766A-5335-4AB7-8EBC-2FDF5264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7488</Words>
  <Characters>51672</Characters>
  <Application>Microsoft Office Word</Application>
  <DocSecurity>0</DocSecurity>
  <Lines>430</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Józsefné Piroska</dc:creator>
  <cp:keywords/>
  <dc:description/>
  <cp:lastModifiedBy>Kovács Zoltánné dr.</cp:lastModifiedBy>
  <cp:revision>13</cp:revision>
  <dcterms:created xsi:type="dcterms:W3CDTF">2024-01-22T11:13:00Z</dcterms:created>
  <dcterms:modified xsi:type="dcterms:W3CDTF">2024-05-13T10:49:00Z</dcterms:modified>
</cp:coreProperties>
</file>